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7A1C86"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Pr>
          <w:rFonts w:asciiTheme="minorHAnsi" w:hAnsiTheme="minorHAnsi" w:cstheme="minorHAnsi"/>
          <w:b/>
          <w:bCs/>
          <w:sz w:val="28"/>
          <w:szCs w:val="22"/>
        </w:rPr>
        <w:t>FIȘA DISCIPLINEI</w:t>
      </w:r>
    </w:p>
    <w:p w14:paraId="6043E086"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A530B9" w:rsidRPr="00150A51" w14:paraId="3201C849" w14:textId="77777777" w:rsidTr="00E50E8C">
        <w:trPr>
          <w:trHeight w:val="275"/>
        </w:trPr>
        <w:tc>
          <w:tcPr>
            <w:tcW w:w="1883" w:type="pct"/>
            <w:shd w:val="clear" w:color="auto" w:fill="FFFFFF"/>
            <w:vAlign w:val="center"/>
          </w:tcPr>
          <w:p w14:paraId="270969F2" w14:textId="05E0825F"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 Institu</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ia de învă</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ământ superior</w:t>
            </w:r>
          </w:p>
        </w:tc>
        <w:tc>
          <w:tcPr>
            <w:tcW w:w="3117" w:type="pct"/>
            <w:shd w:val="clear" w:color="auto" w:fill="FFFFFF"/>
            <w:vAlign w:val="center"/>
          </w:tcPr>
          <w:p w14:paraId="2F3226A8" w14:textId="77777777" w:rsidR="00A530B9" w:rsidRPr="003E466A" w:rsidRDefault="004F4E2A" w:rsidP="00D22B64">
            <w:pPr>
              <w:shd w:val="clear" w:color="auto" w:fill="FFFFFF"/>
              <w:autoSpaceDE w:val="0"/>
              <w:autoSpaceDN w:val="0"/>
              <w:adjustRightInd w:val="0"/>
              <w:spacing w:line="276" w:lineRule="auto"/>
              <w:rPr>
                <w:rFonts w:asciiTheme="minorHAnsi" w:hAnsiTheme="minorHAnsi" w:cstheme="minorHAnsi"/>
                <w:sz w:val="22"/>
                <w:szCs w:val="22"/>
              </w:rPr>
            </w:pPr>
            <w:r w:rsidRPr="003E466A">
              <w:rPr>
                <w:rFonts w:asciiTheme="minorHAnsi" w:hAnsiTheme="minorHAnsi" w:cstheme="minorHAnsi"/>
                <w:sz w:val="22"/>
                <w:szCs w:val="22"/>
              </w:rPr>
              <w:t>Universitatea Tehnică din</w:t>
            </w:r>
            <w:r w:rsidR="00704D64" w:rsidRPr="003E466A">
              <w:rPr>
                <w:rFonts w:asciiTheme="minorHAnsi" w:hAnsiTheme="minorHAnsi" w:cstheme="minorHAnsi"/>
                <w:sz w:val="22"/>
                <w:szCs w:val="22"/>
              </w:rPr>
              <w:t xml:space="preserve"> </w:t>
            </w:r>
            <w:r w:rsidR="00641525" w:rsidRPr="003E466A">
              <w:rPr>
                <w:rFonts w:asciiTheme="minorHAnsi" w:hAnsiTheme="minorHAnsi" w:cstheme="minorHAnsi"/>
                <w:sz w:val="22"/>
                <w:szCs w:val="22"/>
              </w:rPr>
              <w:t xml:space="preserve">Cluj-Napoca </w:t>
            </w:r>
          </w:p>
        </w:tc>
      </w:tr>
      <w:tr w:rsidR="00A530B9" w:rsidRPr="00150A51" w14:paraId="7C3CF9E3" w14:textId="77777777" w:rsidTr="00E50E8C">
        <w:trPr>
          <w:trHeight w:val="266"/>
        </w:trPr>
        <w:tc>
          <w:tcPr>
            <w:tcW w:w="1883" w:type="pct"/>
            <w:shd w:val="clear" w:color="auto" w:fill="FFFFFF"/>
            <w:vAlign w:val="center"/>
          </w:tcPr>
          <w:p w14:paraId="096D566A"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 xml:space="preserve">1.2 Facultatea </w:t>
            </w:r>
          </w:p>
        </w:tc>
        <w:tc>
          <w:tcPr>
            <w:tcW w:w="3117" w:type="pct"/>
            <w:shd w:val="clear" w:color="auto" w:fill="FFFFFF"/>
            <w:vAlign w:val="center"/>
          </w:tcPr>
          <w:p w14:paraId="4298D555" w14:textId="3496D91E" w:rsidR="00A530B9" w:rsidRPr="003E466A"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3E466A">
              <w:rPr>
                <w:rFonts w:asciiTheme="minorHAnsi" w:hAnsiTheme="minorHAnsi" w:cstheme="minorHAnsi"/>
                <w:sz w:val="22"/>
                <w:szCs w:val="22"/>
              </w:rPr>
              <w:t>Construcții</w:t>
            </w:r>
          </w:p>
        </w:tc>
      </w:tr>
      <w:tr w:rsidR="00C83D19" w:rsidRPr="00150A51" w14:paraId="1135C7F3" w14:textId="77777777" w:rsidTr="00E50E8C">
        <w:trPr>
          <w:trHeight w:val="266"/>
        </w:trPr>
        <w:tc>
          <w:tcPr>
            <w:tcW w:w="1883" w:type="pct"/>
            <w:shd w:val="clear" w:color="auto" w:fill="FFFFFF"/>
            <w:vAlign w:val="center"/>
          </w:tcPr>
          <w:p w14:paraId="4A4B7BC4" w14:textId="77777777" w:rsidR="00C83D19" w:rsidRPr="00150A51" w:rsidRDefault="00C83D1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1.3 Departamentul</w:t>
            </w:r>
          </w:p>
        </w:tc>
        <w:tc>
          <w:tcPr>
            <w:tcW w:w="3117" w:type="pct"/>
            <w:shd w:val="clear" w:color="auto" w:fill="FFFFFF"/>
            <w:vAlign w:val="center"/>
          </w:tcPr>
          <w:p w14:paraId="4CD7E33F" w14:textId="50078FC1" w:rsidR="00C83D19" w:rsidRPr="003E466A" w:rsidRDefault="008965A9"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Structu</w:t>
            </w:r>
            <w:r w:rsidR="006A6C06">
              <w:rPr>
                <w:rFonts w:asciiTheme="minorHAnsi" w:hAnsiTheme="minorHAnsi" w:cstheme="minorHAnsi"/>
                <w:sz w:val="22"/>
                <w:szCs w:val="22"/>
              </w:rPr>
              <w:t>ri</w:t>
            </w:r>
          </w:p>
        </w:tc>
      </w:tr>
      <w:tr w:rsidR="00A530B9" w:rsidRPr="00150A51" w14:paraId="219F5511" w14:textId="77777777" w:rsidTr="00E50E8C">
        <w:trPr>
          <w:trHeight w:val="246"/>
        </w:trPr>
        <w:tc>
          <w:tcPr>
            <w:tcW w:w="1883" w:type="pct"/>
            <w:shd w:val="clear" w:color="auto" w:fill="FFFFFF"/>
            <w:vAlign w:val="center"/>
          </w:tcPr>
          <w:p w14:paraId="57446382"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1.4 Domeniul de studii</w:t>
            </w:r>
          </w:p>
        </w:tc>
        <w:tc>
          <w:tcPr>
            <w:tcW w:w="3117" w:type="pct"/>
            <w:shd w:val="clear" w:color="auto" w:fill="FFFFFF"/>
            <w:vAlign w:val="center"/>
          </w:tcPr>
          <w:p w14:paraId="75AA4ED6" w14:textId="6F1F89D9" w:rsidR="00A530B9" w:rsidRPr="003E466A"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Pr>
                <w:sz w:val="22"/>
              </w:rPr>
              <w:t>Inginerie civilă</w:t>
            </w:r>
          </w:p>
        </w:tc>
      </w:tr>
      <w:tr w:rsidR="00A530B9" w:rsidRPr="00150A51" w14:paraId="3B1CCA45" w14:textId="77777777" w:rsidTr="00E50E8C">
        <w:trPr>
          <w:trHeight w:val="250"/>
        </w:trPr>
        <w:tc>
          <w:tcPr>
            <w:tcW w:w="1883" w:type="pct"/>
            <w:shd w:val="clear" w:color="auto" w:fill="FFFFFF"/>
            <w:vAlign w:val="center"/>
          </w:tcPr>
          <w:p w14:paraId="788F213F"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1.5 Ciclul de studii</w:t>
            </w:r>
          </w:p>
        </w:tc>
        <w:tc>
          <w:tcPr>
            <w:tcW w:w="3117" w:type="pct"/>
            <w:shd w:val="clear" w:color="auto" w:fill="FFFFFF"/>
            <w:vAlign w:val="center"/>
          </w:tcPr>
          <w:p w14:paraId="25FB774F" w14:textId="5A5F4384" w:rsidR="00A530B9" w:rsidRPr="003E466A"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3E466A">
              <w:rPr>
                <w:rFonts w:asciiTheme="minorHAnsi" w:hAnsiTheme="minorHAnsi" w:cstheme="minorHAnsi"/>
                <w:sz w:val="22"/>
                <w:szCs w:val="22"/>
              </w:rPr>
              <w:t>Master</w:t>
            </w:r>
          </w:p>
        </w:tc>
      </w:tr>
      <w:tr w:rsidR="00A530B9" w:rsidRPr="00150A51" w14:paraId="78248B44" w14:textId="77777777" w:rsidTr="00E50E8C">
        <w:trPr>
          <w:trHeight w:val="240"/>
        </w:trPr>
        <w:tc>
          <w:tcPr>
            <w:tcW w:w="1883" w:type="pct"/>
            <w:shd w:val="clear" w:color="auto" w:fill="FFFFFF"/>
            <w:vAlign w:val="center"/>
          </w:tcPr>
          <w:p w14:paraId="5A889839"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1.6 Programul de studii / Calificarea</w:t>
            </w:r>
          </w:p>
        </w:tc>
        <w:tc>
          <w:tcPr>
            <w:tcW w:w="3117" w:type="pct"/>
            <w:shd w:val="clear" w:color="auto" w:fill="FFFFFF"/>
            <w:vAlign w:val="center"/>
          </w:tcPr>
          <w:p w14:paraId="4544B6C5" w14:textId="594D5EBD" w:rsidR="00A530B9" w:rsidRPr="003E466A"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Pr>
                <w:sz w:val="22"/>
              </w:rPr>
              <w:t>Inginerie Geotehnică</w:t>
            </w:r>
          </w:p>
        </w:tc>
      </w:tr>
      <w:tr w:rsidR="00970760" w:rsidRPr="00150A51" w14:paraId="4FBDC403" w14:textId="77777777" w:rsidTr="00E50E8C">
        <w:trPr>
          <w:trHeight w:val="240"/>
        </w:trPr>
        <w:tc>
          <w:tcPr>
            <w:tcW w:w="1883" w:type="pct"/>
            <w:shd w:val="clear" w:color="auto" w:fill="FFFFFF"/>
            <w:vAlign w:val="center"/>
          </w:tcPr>
          <w:p w14:paraId="2CFF9888" w14:textId="4EC40B6E" w:rsidR="00970760" w:rsidRPr="00150A51" w:rsidRDefault="00970760"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1.7 Forma de învă</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ământ</w:t>
            </w:r>
          </w:p>
        </w:tc>
        <w:tc>
          <w:tcPr>
            <w:tcW w:w="3117" w:type="pct"/>
            <w:shd w:val="clear" w:color="auto" w:fill="FFFFFF"/>
            <w:vAlign w:val="center"/>
          </w:tcPr>
          <w:p w14:paraId="648B5160" w14:textId="55D963ED" w:rsidR="00970760" w:rsidRPr="003E466A" w:rsidRDefault="00970760" w:rsidP="00D22B64">
            <w:pPr>
              <w:shd w:val="clear" w:color="auto" w:fill="FFFFFF"/>
              <w:autoSpaceDE w:val="0"/>
              <w:autoSpaceDN w:val="0"/>
              <w:adjustRightInd w:val="0"/>
              <w:spacing w:line="276" w:lineRule="auto"/>
              <w:rPr>
                <w:rFonts w:asciiTheme="minorHAnsi" w:hAnsiTheme="minorHAnsi" w:cstheme="minorHAnsi"/>
                <w:sz w:val="22"/>
                <w:szCs w:val="22"/>
              </w:rPr>
            </w:pPr>
            <w:r w:rsidRPr="003E466A">
              <w:rPr>
                <w:rFonts w:asciiTheme="minorHAnsi" w:hAnsiTheme="minorHAnsi" w:cstheme="minorHAnsi"/>
                <w:sz w:val="22"/>
                <w:szCs w:val="22"/>
              </w:rPr>
              <w:t>IF – învă</w:t>
            </w:r>
            <w:r w:rsidR="0012489D" w:rsidRPr="003E466A">
              <w:rPr>
                <w:rFonts w:asciiTheme="minorHAnsi" w:hAnsiTheme="minorHAnsi" w:cstheme="minorHAnsi"/>
                <w:sz w:val="22"/>
                <w:szCs w:val="22"/>
              </w:rPr>
              <w:t>ț</w:t>
            </w:r>
            <w:r w:rsidRPr="003E466A">
              <w:rPr>
                <w:rFonts w:asciiTheme="minorHAnsi" w:hAnsiTheme="minorHAnsi" w:cstheme="minorHAnsi"/>
                <w:sz w:val="22"/>
                <w:szCs w:val="22"/>
              </w:rPr>
              <w:t>ământ cu frecven</w:t>
            </w:r>
            <w:r w:rsidR="0012489D" w:rsidRPr="003E466A">
              <w:rPr>
                <w:rFonts w:asciiTheme="minorHAnsi" w:hAnsiTheme="minorHAnsi" w:cstheme="minorHAnsi"/>
                <w:sz w:val="22"/>
                <w:szCs w:val="22"/>
              </w:rPr>
              <w:t>ț</w:t>
            </w:r>
            <w:r w:rsidRPr="003E466A">
              <w:rPr>
                <w:rFonts w:asciiTheme="minorHAnsi" w:hAnsiTheme="minorHAnsi" w:cstheme="minorHAnsi"/>
                <w:sz w:val="22"/>
                <w:szCs w:val="22"/>
              </w:rPr>
              <w:t>ă</w:t>
            </w:r>
          </w:p>
        </w:tc>
      </w:tr>
    </w:tbl>
    <w:p w14:paraId="14439FBB" w14:textId="77777777" w:rsidR="00315B16" w:rsidRPr="00150A51"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2. Date despre disciplin</w:t>
      </w:r>
      <w:r w:rsidR="00CC345A" w:rsidRPr="00150A51">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150A51" w14:paraId="7272BB53" w14:textId="77777777" w:rsidTr="0072194E">
        <w:tc>
          <w:tcPr>
            <w:tcW w:w="1311" w:type="pct"/>
            <w:gridSpan w:val="3"/>
            <w:tcMar>
              <w:left w:w="57" w:type="dxa"/>
              <w:right w:w="57" w:type="dxa"/>
            </w:tcMar>
            <w:vAlign w:val="center"/>
          </w:tcPr>
          <w:p w14:paraId="7A5A1F81" w14:textId="77777777" w:rsidR="0072194E" w:rsidRPr="00150A5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2.1 Denumirea disciplinei</w:t>
            </w:r>
          </w:p>
        </w:tc>
        <w:tc>
          <w:tcPr>
            <w:tcW w:w="2441" w:type="pct"/>
            <w:gridSpan w:val="4"/>
            <w:vAlign w:val="center"/>
          </w:tcPr>
          <w:p w14:paraId="6E778D20" w14:textId="60BF667F" w:rsidR="0072194E" w:rsidRPr="00150A51" w:rsidRDefault="006A6C06"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sz w:val="22"/>
              </w:rPr>
              <w:t>STABILITATEA TALUZURILOR ŞI VERSANŢILOR</w:t>
            </w:r>
          </w:p>
        </w:tc>
        <w:tc>
          <w:tcPr>
            <w:tcW w:w="817" w:type="pct"/>
            <w:tcMar>
              <w:left w:w="28" w:type="dxa"/>
              <w:right w:w="28" w:type="dxa"/>
            </w:tcMar>
            <w:vAlign w:val="center"/>
          </w:tcPr>
          <w:p w14:paraId="7B6DF457" w14:textId="77777777" w:rsidR="0072194E" w:rsidRPr="00150A5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Codul disciplinei</w:t>
            </w:r>
          </w:p>
        </w:tc>
        <w:tc>
          <w:tcPr>
            <w:tcW w:w="431" w:type="pct"/>
            <w:vAlign w:val="center"/>
          </w:tcPr>
          <w:p w14:paraId="4443A737" w14:textId="2CF3E17C" w:rsidR="0072194E" w:rsidRPr="00150A51" w:rsidRDefault="006A6C06"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sz w:val="22"/>
              </w:rPr>
              <w:t>16.00</w:t>
            </w:r>
          </w:p>
        </w:tc>
      </w:tr>
      <w:tr w:rsidR="00EE62B5" w:rsidRPr="00150A51" w14:paraId="5BEB852A" w14:textId="77777777" w:rsidTr="0072194E">
        <w:tc>
          <w:tcPr>
            <w:tcW w:w="1879" w:type="pct"/>
            <w:gridSpan w:val="4"/>
            <w:tcMar>
              <w:left w:w="57" w:type="dxa"/>
              <w:right w:w="57" w:type="dxa"/>
            </w:tcMar>
            <w:vAlign w:val="center"/>
          </w:tcPr>
          <w:p w14:paraId="368950E5" w14:textId="77777777" w:rsidR="00EE62B5" w:rsidRPr="00150A51"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72194E" w:rsidRPr="00150A51">
              <w:rPr>
                <w:rFonts w:asciiTheme="minorHAnsi" w:hAnsiTheme="minorHAnsi" w:cstheme="minorHAnsi"/>
                <w:sz w:val="22"/>
                <w:szCs w:val="22"/>
              </w:rPr>
              <w:t>2</w:t>
            </w:r>
            <w:r w:rsidR="00EE62B5" w:rsidRPr="00150A51">
              <w:rPr>
                <w:rFonts w:asciiTheme="minorHAnsi" w:hAnsiTheme="minorHAnsi" w:cstheme="minorHAnsi"/>
                <w:sz w:val="22"/>
                <w:szCs w:val="22"/>
              </w:rPr>
              <w:t xml:space="preserve"> </w:t>
            </w:r>
            <w:r w:rsidR="0057148E" w:rsidRPr="00150A51">
              <w:rPr>
                <w:rFonts w:asciiTheme="minorHAnsi" w:hAnsiTheme="minorHAnsi" w:cstheme="minorHAnsi"/>
                <w:sz w:val="22"/>
                <w:szCs w:val="22"/>
              </w:rPr>
              <w:t>Titularul</w:t>
            </w:r>
            <w:r w:rsidR="00EE62B5" w:rsidRPr="00150A51">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78545C0B" w:rsidR="00EE62B5" w:rsidRPr="00172EA3" w:rsidRDefault="006A6C06"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iCs/>
                <w:sz w:val="22"/>
                <w:szCs w:val="22"/>
              </w:rPr>
            </w:pPr>
            <w:r>
              <w:rPr>
                <w:i/>
                <w:sz w:val="22"/>
              </w:rPr>
              <w:t>s.l. dr. ing. Olimpiu-Cristian Mureşan – olimpiu.muresan@dst.utcluj.ro</w:t>
            </w:r>
          </w:p>
        </w:tc>
      </w:tr>
      <w:tr w:rsidR="00EE62B5" w:rsidRPr="00150A51" w14:paraId="1F934E0C" w14:textId="77777777" w:rsidTr="0072194E">
        <w:tc>
          <w:tcPr>
            <w:tcW w:w="1879" w:type="pct"/>
            <w:gridSpan w:val="4"/>
            <w:tcMar>
              <w:left w:w="57" w:type="dxa"/>
              <w:right w:w="57" w:type="dxa"/>
            </w:tcMar>
            <w:vAlign w:val="center"/>
          </w:tcPr>
          <w:p w14:paraId="75608D06" w14:textId="751B3CDA" w:rsidR="00EE62B5" w:rsidRPr="00150A51"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3</w:t>
            </w:r>
            <w:r w:rsidR="00EE62B5" w:rsidRPr="00150A51">
              <w:rPr>
                <w:rFonts w:asciiTheme="minorHAnsi" w:hAnsiTheme="minorHAnsi" w:cstheme="minorHAnsi"/>
                <w:sz w:val="22"/>
                <w:szCs w:val="22"/>
              </w:rPr>
              <w:t xml:space="preserve"> Titularul activit</w:t>
            </w:r>
            <w:r w:rsidR="00EE62B5" w:rsidRPr="00150A51">
              <w:rPr>
                <w:rFonts w:asciiTheme="minorHAnsi" w:eastAsia="Times New Roman" w:hAnsiTheme="minorHAnsi" w:cstheme="minorHAnsi"/>
                <w:sz w:val="22"/>
                <w:szCs w:val="22"/>
              </w:rPr>
              <w:t>ă</w:t>
            </w:r>
            <w:r w:rsidR="0012489D" w:rsidRPr="00150A51">
              <w:rPr>
                <w:rFonts w:asciiTheme="minorHAnsi" w:eastAsia="Times New Roman" w:hAnsiTheme="minorHAnsi" w:cstheme="minorHAnsi"/>
                <w:sz w:val="22"/>
                <w:szCs w:val="22"/>
              </w:rPr>
              <w:t>ț</w:t>
            </w:r>
            <w:r w:rsidR="00EE62B5" w:rsidRPr="00150A51">
              <w:rPr>
                <w:rFonts w:asciiTheme="minorHAnsi" w:eastAsia="Times New Roman" w:hAnsiTheme="minorHAnsi" w:cstheme="minorHAnsi"/>
                <w:sz w:val="22"/>
                <w:szCs w:val="22"/>
              </w:rPr>
              <w:t>ilor de seminar</w:t>
            </w:r>
            <w:r w:rsidRPr="00150A51">
              <w:rPr>
                <w:rFonts w:asciiTheme="minorHAnsi" w:eastAsia="Times New Roman" w:hAnsiTheme="minorHAnsi" w:cstheme="minorHAnsi"/>
                <w:sz w:val="22"/>
                <w:szCs w:val="22"/>
              </w:rPr>
              <w:t xml:space="preserve"> / laborator / proiect</w:t>
            </w:r>
            <w:r w:rsidR="009D5502" w:rsidRPr="00150A51">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61C51AC8" w:rsidR="00EE62B5" w:rsidRPr="00172EA3" w:rsidRDefault="006A6C06"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iCs/>
                <w:sz w:val="22"/>
                <w:szCs w:val="22"/>
              </w:rPr>
            </w:pPr>
            <w:r>
              <w:rPr>
                <w:i/>
                <w:sz w:val="22"/>
              </w:rPr>
              <w:t>s.l. dr. ing. Olimpiu-Cristian Mureşan – olimpiu.muresan@dst.utcluj.ro</w:t>
            </w:r>
          </w:p>
        </w:tc>
      </w:tr>
      <w:tr w:rsidR="00731F42" w:rsidRPr="00150A51" w14:paraId="5E8517E0" w14:textId="77777777" w:rsidTr="0072194E">
        <w:trPr>
          <w:trHeight w:val="279"/>
        </w:trPr>
        <w:tc>
          <w:tcPr>
            <w:tcW w:w="1064" w:type="pct"/>
            <w:tcMar>
              <w:left w:w="28" w:type="dxa"/>
              <w:right w:w="28" w:type="dxa"/>
            </w:tcMar>
            <w:vAlign w:val="center"/>
          </w:tcPr>
          <w:p w14:paraId="7125F022" w14:textId="25C72ED0"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4</w:t>
            </w:r>
            <w:r w:rsidRPr="00150A51">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2AF7AC8A" w:rsidR="00731F42" w:rsidRPr="00150A51" w:rsidRDefault="009E32EB"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sz w:val="22"/>
              </w:rPr>
              <w:t>II</w:t>
            </w:r>
          </w:p>
        </w:tc>
        <w:tc>
          <w:tcPr>
            <w:tcW w:w="801" w:type="pct"/>
            <w:gridSpan w:val="3"/>
            <w:tcMar>
              <w:left w:w="28" w:type="dxa"/>
              <w:right w:w="28" w:type="dxa"/>
            </w:tcMar>
            <w:vAlign w:val="center"/>
          </w:tcPr>
          <w:p w14:paraId="069D9F99"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5</w:t>
            </w:r>
            <w:r w:rsidRPr="00150A51">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7AA30458" w:rsidR="00731F42" w:rsidRPr="00150A51" w:rsidRDefault="009E32EB"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1</w:t>
            </w:r>
          </w:p>
        </w:tc>
        <w:tc>
          <w:tcPr>
            <w:tcW w:w="2269" w:type="pct"/>
            <w:gridSpan w:val="2"/>
            <w:tcMar>
              <w:left w:w="28" w:type="dxa"/>
              <w:right w:w="28" w:type="dxa"/>
            </w:tcMar>
            <w:vAlign w:val="center"/>
          </w:tcPr>
          <w:p w14:paraId="73CEB0D0"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6</w:t>
            </w:r>
            <w:r w:rsidRPr="00150A51">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5FEE120A" w:rsidR="00731F42" w:rsidRPr="00150A51" w:rsidRDefault="006A6C06"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Examen</w:t>
            </w:r>
          </w:p>
        </w:tc>
      </w:tr>
      <w:tr w:rsidR="00731F42" w:rsidRPr="00150A51" w14:paraId="0537BF4E" w14:textId="77777777" w:rsidTr="0072194E">
        <w:trPr>
          <w:trHeight w:val="279"/>
        </w:trPr>
        <w:tc>
          <w:tcPr>
            <w:tcW w:w="1064" w:type="pct"/>
            <w:vMerge w:val="restart"/>
            <w:tcMar>
              <w:left w:w="28" w:type="dxa"/>
              <w:right w:w="28" w:type="dxa"/>
            </w:tcMar>
            <w:vAlign w:val="center"/>
          </w:tcPr>
          <w:p w14:paraId="32F1DC9E"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7</w:t>
            </w:r>
            <w:r w:rsidRPr="00150A51">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5557C8"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C8">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5562F509" w:rsidR="00731F42" w:rsidRPr="005557C8" w:rsidRDefault="009E32EB"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sz w:val="22"/>
              </w:rPr>
              <w:t>DA</w:t>
            </w:r>
          </w:p>
        </w:tc>
      </w:tr>
      <w:tr w:rsidR="00731F42" w:rsidRPr="00150A51" w14:paraId="39BF60ED" w14:textId="77777777" w:rsidTr="0072194E">
        <w:trPr>
          <w:trHeight w:val="279"/>
        </w:trPr>
        <w:tc>
          <w:tcPr>
            <w:tcW w:w="1064" w:type="pct"/>
            <w:vMerge/>
            <w:tcMar>
              <w:left w:w="28" w:type="dxa"/>
              <w:right w:w="28" w:type="dxa"/>
            </w:tcMar>
            <w:vAlign w:val="center"/>
          </w:tcPr>
          <w:p w14:paraId="46B2CDEE"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5557C8"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C8">
              <w:rPr>
                <w:rFonts w:asciiTheme="minorHAnsi" w:hAnsiTheme="minorHAnsi" w:cstheme="minorHAnsi"/>
                <w:sz w:val="22"/>
                <w:szCs w:val="22"/>
              </w:rPr>
              <w:t>Op</w:t>
            </w:r>
            <w:r w:rsidR="0012489D" w:rsidRPr="005557C8">
              <w:rPr>
                <w:rFonts w:asciiTheme="minorHAnsi" w:hAnsiTheme="minorHAnsi" w:cstheme="minorHAnsi"/>
                <w:sz w:val="22"/>
                <w:szCs w:val="22"/>
              </w:rPr>
              <w:t>ț</w:t>
            </w:r>
            <w:r w:rsidRPr="005557C8">
              <w:rPr>
                <w:rFonts w:asciiTheme="minorHAnsi" w:hAnsiTheme="minorHAnsi" w:cstheme="minorHAnsi"/>
                <w:sz w:val="22"/>
                <w:szCs w:val="22"/>
              </w:rPr>
              <w:t>ionalitate</w:t>
            </w:r>
          </w:p>
        </w:tc>
        <w:tc>
          <w:tcPr>
            <w:tcW w:w="431" w:type="pct"/>
            <w:tcMar>
              <w:left w:w="28" w:type="dxa"/>
              <w:right w:w="28" w:type="dxa"/>
            </w:tcMar>
            <w:vAlign w:val="center"/>
          </w:tcPr>
          <w:p w14:paraId="264B81CD" w14:textId="677AD45C" w:rsidR="00731F42" w:rsidRPr="005557C8" w:rsidRDefault="002C5907"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sz w:val="22"/>
              </w:rPr>
              <w:t>DI</w:t>
            </w:r>
          </w:p>
        </w:tc>
      </w:tr>
    </w:tbl>
    <w:p w14:paraId="38439BB5" w14:textId="77777777" w:rsidR="003C6639" w:rsidRPr="00150A51"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 xml:space="preserve">3. Timpul total </w:t>
      </w:r>
      <w:r w:rsidR="00731F42" w:rsidRPr="00150A51">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150A51" w14:paraId="3574DC0E" w14:textId="77777777" w:rsidTr="00723233">
        <w:tc>
          <w:tcPr>
            <w:tcW w:w="950" w:type="pct"/>
            <w:tcBorders>
              <w:top w:val="single" w:sz="12" w:space="0" w:color="auto"/>
            </w:tcBorders>
            <w:shd w:val="clear" w:color="auto" w:fill="FFFFFF"/>
            <w:vAlign w:val="center"/>
          </w:tcPr>
          <w:p w14:paraId="0C6D734E"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3C186294" w:rsidR="00E357B3" w:rsidRPr="00150A51" w:rsidRDefault="00363A41"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3</w:t>
            </w:r>
          </w:p>
        </w:tc>
        <w:tc>
          <w:tcPr>
            <w:tcW w:w="294" w:type="pct"/>
            <w:tcBorders>
              <w:top w:val="single" w:sz="12" w:space="0" w:color="auto"/>
            </w:tcBorders>
            <w:shd w:val="clear" w:color="auto" w:fill="FFFFFF"/>
            <w:vAlign w:val="center"/>
          </w:tcPr>
          <w:p w14:paraId="6CDE32C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1BC81006" w:rsidR="00E357B3" w:rsidRPr="00150A51" w:rsidRDefault="009E32E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443" w:type="pct"/>
            <w:tcBorders>
              <w:top w:val="single" w:sz="12" w:space="0" w:color="auto"/>
            </w:tcBorders>
            <w:shd w:val="clear" w:color="auto" w:fill="FFFFFF"/>
            <w:vAlign w:val="center"/>
          </w:tcPr>
          <w:p w14:paraId="1454A989"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0623BEF7" w:rsidR="00E357B3" w:rsidRPr="00150A51" w:rsidRDefault="009E32E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c>
          <w:tcPr>
            <w:tcW w:w="516" w:type="pct"/>
            <w:gridSpan w:val="2"/>
            <w:tcBorders>
              <w:top w:val="single" w:sz="12" w:space="0" w:color="auto"/>
            </w:tcBorders>
            <w:shd w:val="clear" w:color="auto" w:fill="FFFFFF"/>
            <w:vAlign w:val="center"/>
          </w:tcPr>
          <w:p w14:paraId="76307FA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20D8C193" w:rsidR="00E357B3" w:rsidRPr="00150A51" w:rsidRDefault="00D8037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c>
          <w:tcPr>
            <w:tcW w:w="442" w:type="pct"/>
            <w:gridSpan w:val="2"/>
            <w:tcBorders>
              <w:top w:val="single" w:sz="12" w:space="0" w:color="auto"/>
            </w:tcBorders>
            <w:shd w:val="clear" w:color="auto" w:fill="FFFFFF"/>
            <w:vAlign w:val="center"/>
          </w:tcPr>
          <w:p w14:paraId="60A32BA7"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736953B6" w:rsidR="00E357B3" w:rsidRPr="00150A51" w:rsidRDefault="00363A41"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w:t>
            </w:r>
          </w:p>
        </w:tc>
        <w:tc>
          <w:tcPr>
            <w:tcW w:w="441" w:type="pct"/>
            <w:gridSpan w:val="2"/>
            <w:tcBorders>
              <w:top w:val="single" w:sz="12" w:space="0" w:color="auto"/>
            </w:tcBorders>
            <w:shd w:val="clear" w:color="auto" w:fill="FFFFFF"/>
            <w:vAlign w:val="center"/>
          </w:tcPr>
          <w:p w14:paraId="03298DF6"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543450F8" w:rsidR="00E357B3" w:rsidRPr="00150A51" w:rsidRDefault="009E32E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r>
      <w:tr w:rsidR="00E357B3" w:rsidRPr="00150A51" w14:paraId="2A11BD9C" w14:textId="77777777" w:rsidTr="00723233">
        <w:tc>
          <w:tcPr>
            <w:tcW w:w="950" w:type="pct"/>
            <w:shd w:val="clear" w:color="auto" w:fill="FFFFFF"/>
            <w:vAlign w:val="center"/>
          </w:tcPr>
          <w:p w14:paraId="5F2AD555"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3.4 Număr de ore pe semestru</w:t>
            </w:r>
          </w:p>
        </w:tc>
        <w:tc>
          <w:tcPr>
            <w:tcW w:w="221" w:type="pct"/>
            <w:shd w:val="clear" w:color="auto" w:fill="FFFFFF"/>
            <w:vAlign w:val="center"/>
          </w:tcPr>
          <w:p w14:paraId="09470C54" w14:textId="41850305" w:rsidR="00E357B3" w:rsidRPr="00150A51" w:rsidRDefault="00363A41"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42</w:t>
            </w:r>
          </w:p>
        </w:tc>
        <w:tc>
          <w:tcPr>
            <w:tcW w:w="294" w:type="pct"/>
            <w:shd w:val="clear" w:color="auto" w:fill="FFFFFF"/>
            <w:vAlign w:val="center"/>
          </w:tcPr>
          <w:p w14:paraId="05B09BF4"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3.5 Curs</w:t>
            </w:r>
          </w:p>
        </w:tc>
        <w:tc>
          <w:tcPr>
            <w:tcW w:w="219" w:type="pct"/>
            <w:shd w:val="clear" w:color="auto" w:fill="FFFFFF"/>
            <w:vAlign w:val="center"/>
          </w:tcPr>
          <w:p w14:paraId="4DB9F9F4" w14:textId="179D1D23" w:rsidR="00E357B3" w:rsidRPr="00150A51" w:rsidRDefault="009E32E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3" w:type="pct"/>
            <w:shd w:val="clear" w:color="auto" w:fill="FFFFFF"/>
            <w:vAlign w:val="center"/>
          </w:tcPr>
          <w:p w14:paraId="72B6EE6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Seminar</w:t>
            </w:r>
          </w:p>
        </w:tc>
        <w:tc>
          <w:tcPr>
            <w:tcW w:w="219" w:type="pct"/>
            <w:shd w:val="clear" w:color="auto" w:fill="FFFFFF"/>
            <w:vAlign w:val="center"/>
          </w:tcPr>
          <w:p w14:paraId="6EE4499E" w14:textId="5DDF4AA6" w:rsidR="00E357B3" w:rsidRPr="00150A51" w:rsidRDefault="009E32E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c>
          <w:tcPr>
            <w:tcW w:w="516" w:type="pct"/>
            <w:gridSpan w:val="2"/>
            <w:shd w:val="clear" w:color="auto" w:fill="FFFFFF"/>
            <w:vAlign w:val="center"/>
          </w:tcPr>
          <w:p w14:paraId="46E923C4"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Laborator</w:t>
            </w:r>
          </w:p>
        </w:tc>
        <w:tc>
          <w:tcPr>
            <w:tcW w:w="295" w:type="pct"/>
            <w:shd w:val="clear" w:color="auto" w:fill="FFFFFF"/>
            <w:vAlign w:val="center"/>
          </w:tcPr>
          <w:p w14:paraId="790DE94C" w14:textId="73419E89" w:rsidR="00E357B3" w:rsidRPr="00150A51" w:rsidRDefault="00D8037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c>
          <w:tcPr>
            <w:tcW w:w="442" w:type="pct"/>
            <w:gridSpan w:val="2"/>
            <w:shd w:val="clear" w:color="auto" w:fill="FFFFFF"/>
            <w:vAlign w:val="center"/>
          </w:tcPr>
          <w:p w14:paraId="25BBF34F"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Proiect</w:t>
            </w:r>
          </w:p>
        </w:tc>
        <w:tc>
          <w:tcPr>
            <w:tcW w:w="296" w:type="pct"/>
            <w:shd w:val="clear" w:color="auto" w:fill="FFFFFF"/>
            <w:vAlign w:val="center"/>
          </w:tcPr>
          <w:p w14:paraId="3671EA5A" w14:textId="4F4C1DC9" w:rsidR="00E357B3" w:rsidRPr="00150A51" w:rsidRDefault="00363A41"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28</w:t>
            </w:r>
          </w:p>
        </w:tc>
        <w:tc>
          <w:tcPr>
            <w:tcW w:w="441" w:type="pct"/>
            <w:gridSpan w:val="2"/>
            <w:shd w:val="clear" w:color="auto" w:fill="FFFFFF"/>
            <w:vAlign w:val="center"/>
          </w:tcPr>
          <w:p w14:paraId="4B385191"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Practică</w:t>
            </w:r>
          </w:p>
        </w:tc>
        <w:tc>
          <w:tcPr>
            <w:tcW w:w="295" w:type="pct"/>
            <w:shd w:val="clear" w:color="auto" w:fill="FFFFFF"/>
            <w:vAlign w:val="center"/>
          </w:tcPr>
          <w:p w14:paraId="4A9DFD78" w14:textId="76131AC0" w:rsidR="00E357B3" w:rsidRPr="00150A51" w:rsidRDefault="009E32E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r>
      <w:tr w:rsidR="00E357B3" w:rsidRPr="00150A51" w14:paraId="7A25783A" w14:textId="77777777" w:rsidTr="00723233">
        <w:tc>
          <w:tcPr>
            <w:tcW w:w="5000" w:type="pct"/>
            <w:gridSpan w:val="16"/>
            <w:shd w:val="clear" w:color="auto" w:fill="FFFFFF"/>
            <w:vAlign w:val="center"/>
          </w:tcPr>
          <w:p w14:paraId="05A3DB6C"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3.7 Distribuția fondului de timp (ore pe semestru) pentru</w:t>
            </w:r>
            <w:r>
              <w:rPr>
                <w:rFonts w:asciiTheme="minorHAnsi" w:hAnsiTheme="minorHAnsi" w:cstheme="minorHAnsi"/>
                <w:sz w:val="22"/>
                <w:szCs w:val="22"/>
              </w:rPr>
              <w:t xml:space="preserve"> studiu individual și evaluare</w:t>
            </w:r>
            <w:r w:rsidRPr="00150A51">
              <w:rPr>
                <w:rFonts w:asciiTheme="minorHAnsi" w:hAnsiTheme="minorHAnsi" w:cstheme="minorHAnsi"/>
                <w:sz w:val="22"/>
                <w:szCs w:val="22"/>
              </w:rPr>
              <w:t>:</w:t>
            </w:r>
          </w:p>
        </w:tc>
      </w:tr>
      <w:tr w:rsidR="00E357B3" w:rsidRPr="00150A51" w14:paraId="59B2C5AA" w14:textId="77777777" w:rsidTr="00723233">
        <w:tc>
          <w:tcPr>
            <w:tcW w:w="4584" w:type="pct"/>
            <w:gridSpan w:val="14"/>
            <w:shd w:val="clear" w:color="auto" w:fill="FFFFFF"/>
            <w:tcMar>
              <w:left w:w="567" w:type="dxa"/>
            </w:tcMar>
            <w:vAlign w:val="center"/>
          </w:tcPr>
          <w:p w14:paraId="0A82398B"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D639B4">
              <w:rPr>
                <w:rFonts w:asciiTheme="minorHAnsi" w:hAnsiTheme="minorHAnsi" w:cstheme="minorHAnsi"/>
                <w:sz w:val="22"/>
                <w:szCs w:val="22"/>
              </w:rPr>
              <w:t xml:space="preserve">(a) </w:t>
            </w:r>
            <w:r>
              <w:rPr>
                <w:rFonts w:asciiTheme="minorHAnsi" w:hAnsiTheme="minorHAnsi" w:cstheme="minorHAnsi"/>
                <w:sz w:val="22"/>
                <w:szCs w:val="22"/>
              </w:rPr>
              <w:t>Evaluare</w:t>
            </w:r>
          </w:p>
        </w:tc>
        <w:tc>
          <w:tcPr>
            <w:tcW w:w="416" w:type="pct"/>
            <w:gridSpan w:val="2"/>
            <w:shd w:val="clear" w:color="auto" w:fill="FFFFFF"/>
          </w:tcPr>
          <w:p w14:paraId="40E62F56" w14:textId="74054FE8" w:rsidR="00E357B3" w:rsidRPr="00150A51" w:rsidRDefault="00363A41"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sz w:val="22"/>
              </w:rPr>
              <w:t>6</w:t>
            </w:r>
          </w:p>
        </w:tc>
      </w:tr>
      <w:tr w:rsidR="00E357B3" w:rsidRPr="00150A51" w14:paraId="7C1B27D3" w14:textId="77777777" w:rsidTr="00723233">
        <w:tc>
          <w:tcPr>
            <w:tcW w:w="4584" w:type="pct"/>
            <w:gridSpan w:val="14"/>
            <w:shd w:val="clear" w:color="auto" w:fill="FFFFFF"/>
            <w:tcMar>
              <w:left w:w="567" w:type="dxa"/>
            </w:tcMar>
            <w:vAlign w:val="center"/>
          </w:tcPr>
          <w:p w14:paraId="3A55F947"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35B20E97" w:rsidR="00E357B3" w:rsidRPr="00150A51" w:rsidRDefault="00363A41"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sz w:val="22"/>
              </w:rPr>
              <w:t>20</w:t>
            </w:r>
          </w:p>
        </w:tc>
      </w:tr>
      <w:tr w:rsidR="00E357B3" w:rsidRPr="00150A51" w14:paraId="39FF14D4" w14:textId="77777777" w:rsidTr="00723233">
        <w:tc>
          <w:tcPr>
            <w:tcW w:w="4584" w:type="pct"/>
            <w:gridSpan w:val="14"/>
            <w:shd w:val="clear" w:color="auto" w:fill="FFFFFF"/>
            <w:tcMar>
              <w:left w:w="567" w:type="dxa"/>
            </w:tcMar>
            <w:vAlign w:val="center"/>
          </w:tcPr>
          <w:p w14:paraId="38D3B28D"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1C6F61C9" w:rsidR="00E357B3" w:rsidRPr="00B34FB5" w:rsidRDefault="00363A41" w:rsidP="00723233">
            <w:pPr>
              <w:shd w:val="clear" w:color="auto" w:fill="FFFFFF"/>
              <w:autoSpaceDE w:val="0"/>
              <w:autoSpaceDN w:val="0"/>
              <w:adjustRightInd w:val="0"/>
              <w:spacing w:line="276" w:lineRule="auto"/>
              <w:jc w:val="center"/>
              <w:rPr>
                <w:rFonts w:asciiTheme="minorHAnsi" w:hAnsiTheme="minorHAnsi" w:cstheme="minorHAnsi"/>
                <w:sz w:val="22"/>
                <w:szCs w:val="22"/>
                <w:lang w:val="en-US"/>
              </w:rPr>
            </w:pPr>
            <w:r>
              <w:rPr>
                <w:sz w:val="22"/>
              </w:rPr>
              <w:t>20</w:t>
            </w:r>
          </w:p>
        </w:tc>
      </w:tr>
      <w:tr w:rsidR="00E357B3" w:rsidRPr="00150A51" w14:paraId="5B4960D9" w14:textId="77777777" w:rsidTr="00723233">
        <w:tc>
          <w:tcPr>
            <w:tcW w:w="4584" w:type="pct"/>
            <w:gridSpan w:val="14"/>
            <w:shd w:val="clear" w:color="auto" w:fill="FFFFFF"/>
            <w:tcMar>
              <w:left w:w="567" w:type="dxa"/>
            </w:tcMar>
            <w:vAlign w:val="center"/>
          </w:tcPr>
          <w:p w14:paraId="09CED5D2"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 xml:space="preserve">(d) Pregătire </w:t>
            </w:r>
            <w:proofErr w:type="spellStart"/>
            <w:r w:rsidRPr="00D639B4">
              <w:rPr>
                <w:rFonts w:asciiTheme="minorHAnsi" w:hAnsiTheme="minorHAnsi" w:cstheme="minorHAnsi"/>
                <w:sz w:val="22"/>
                <w:szCs w:val="22"/>
              </w:rPr>
              <w:t>seminarii</w:t>
            </w:r>
            <w:proofErr w:type="spellEnd"/>
            <w:r w:rsidRPr="00D639B4">
              <w:rPr>
                <w:rFonts w:asciiTheme="minorHAnsi" w:hAnsiTheme="minorHAnsi" w:cstheme="minorHAnsi"/>
                <w:sz w:val="22"/>
                <w:szCs w:val="22"/>
              </w:rPr>
              <w:t xml:space="preserve"> / laboratoare, teme, referate, portofolii și eseuri</w:t>
            </w:r>
          </w:p>
        </w:tc>
        <w:tc>
          <w:tcPr>
            <w:tcW w:w="416" w:type="pct"/>
            <w:gridSpan w:val="2"/>
            <w:shd w:val="clear" w:color="auto" w:fill="FFFFFF"/>
          </w:tcPr>
          <w:p w14:paraId="5EED93BB" w14:textId="794FF969" w:rsidR="00E357B3" w:rsidRPr="00150A51" w:rsidRDefault="00363A41"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sz w:val="22"/>
              </w:rPr>
              <w:t>20</w:t>
            </w:r>
          </w:p>
        </w:tc>
      </w:tr>
      <w:tr w:rsidR="00E357B3" w:rsidRPr="00150A51" w14:paraId="76D55407" w14:textId="77777777" w:rsidTr="00723233">
        <w:tc>
          <w:tcPr>
            <w:tcW w:w="4584" w:type="pct"/>
            <w:gridSpan w:val="14"/>
            <w:shd w:val="clear" w:color="auto" w:fill="FFFFFF"/>
            <w:tcMar>
              <w:left w:w="567" w:type="dxa"/>
            </w:tcMar>
            <w:vAlign w:val="center"/>
          </w:tcPr>
          <w:p w14:paraId="29153E99"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(e)</w:t>
            </w:r>
            <w:r>
              <w:rPr>
                <w:rFonts w:asciiTheme="minorHAnsi" w:hAnsiTheme="minorHAnsi" w:cstheme="minorHAnsi"/>
                <w:sz w:val="22"/>
                <w:szCs w:val="22"/>
              </w:rPr>
              <w:t xml:space="preserve"> </w:t>
            </w:r>
            <w:proofErr w:type="spellStart"/>
            <w:r w:rsidRPr="00D639B4">
              <w:rPr>
                <w:rFonts w:asciiTheme="minorHAnsi" w:hAnsiTheme="minorHAnsi" w:cstheme="minorHAnsi"/>
                <w:sz w:val="22"/>
                <w:szCs w:val="22"/>
              </w:rPr>
              <w:t>Tutoriat</w:t>
            </w:r>
            <w:proofErr w:type="spellEnd"/>
          </w:p>
        </w:tc>
        <w:tc>
          <w:tcPr>
            <w:tcW w:w="416" w:type="pct"/>
            <w:gridSpan w:val="2"/>
            <w:shd w:val="clear" w:color="auto" w:fill="FFFFFF"/>
          </w:tcPr>
          <w:p w14:paraId="2F0F3E49" w14:textId="46887DBE" w:rsidR="00E357B3" w:rsidRPr="00150A51" w:rsidRDefault="00363A41"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sz w:val="22"/>
              </w:rPr>
              <w:t>15</w:t>
            </w:r>
          </w:p>
        </w:tc>
      </w:tr>
      <w:tr w:rsidR="00E357B3" w:rsidRPr="00150A51"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 xml:space="preserve">(f) </w:t>
            </w:r>
            <w:r w:rsidRPr="00D639B4">
              <w:rPr>
                <w:rFonts w:asciiTheme="minorHAnsi" w:hAnsiTheme="minorHAnsi" w:cstheme="minorHAnsi"/>
                <w:sz w:val="22"/>
                <w:szCs w:val="22"/>
              </w:rPr>
              <w:t>Alte activități</w:t>
            </w:r>
          </w:p>
        </w:tc>
        <w:tc>
          <w:tcPr>
            <w:tcW w:w="416" w:type="pct"/>
            <w:gridSpan w:val="2"/>
            <w:tcBorders>
              <w:bottom w:val="single" w:sz="12" w:space="0" w:color="auto"/>
            </w:tcBorders>
            <w:shd w:val="clear" w:color="auto" w:fill="FFFFFF"/>
          </w:tcPr>
          <w:p w14:paraId="7BC2D5D3" w14:textId="02D00A79" w:rsidR="00E357B3" w:rsidRPr="00150A51" w:rsidRDefault="00363A41"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sz w:val="22"/>
              </w:rPr>
              <w:t>2</w:t>
            </w:r>
          </w:p>
        </w:tc>
      </w:tr>
      <w:tr w:rsidR="00E357B3" w:rsidRPr="00150A51"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150A51" w:rsidRDefault="00E357B3" w:rsidP="00723233">
            <w:pPr>
              <w:spacing w:line="276" w:lineRule="auto"/>
              <w:rPr>
                <w:rFonts w:asciiTheme="minorHAnsi" w:hAnsiTheme="minorHAnsi" w:cstheme="minorHAnsi"/>
                <w:sz w:val="22"/>
                <w:szCs w:val="22"/>
              </w:rPr>
            </w:pPr>
            <w:r w:rsidRPr="00150A51">
              <w:rPr>
                <w:rFonts w:asciiTheme="minorHAnsi" w:hAnsiTheme="minorHAnsi" w:cstheme="minorHAnsi"/>
                <w:sz w:val="22"/>
                <w:szCs w:val="22"/>
              </w:rPr>
              <w:t>3.8 Total ore studiu individual</w:t>
            </w:r>
            <w:r>
              <w:rPr>
                <w:rFonts w:asciiTheme="minorHAnsi" w:hAnsiTheme="minorHAnsi" w:cstheme="minorHAnsi"/>
                <w:sz w:val="22"/>
                <w:szCs w:val="22"/>
              </w:rPr>
              <w:t xml:space="preserve"> și evaluare</w:t>
            </w:r>
            <w:r w:rsidRPr="00150A51">
              <w:rPr>
                <w:rFonts w:asciiTheme="minorHAnsi" w:hAnsiTheme="minorHAnsi" w:cstheme="minorHAnsi"/>
                <w:sz w:val="22"/>
                <w:szCs w:val="22"/>
              </w:rPr>
              <w:t xml:space="preserve"> (suma (3.7(a)…3.7(</w:t>
            </w:r>
            <w:r>
              <w:rPr>
                <w:rFonts w:asciiTheme="minorHAnsi" w:hAnsiTheme="minorHAnsi" w:cstheme="minorHAnsi"/>
                <w:sz w:val="22"/>
                <w:szCs w:val="22"/>
              </w:rPr>
              <w:t>f</w:t>
            </w:r>
            <w:r w:rsidRPr="00150A51">
              <w:rPr>
                <w:rFonts w:asciiTheme="minorHAnsi" w:hAnsiTheme="minorHAnsi" w:cstheme="minorHAnsi"/>
                <w:sz w:val="22"/>
                <w:szCs w:val="22"/>
              </w:rPr>
              <w:t>))</w:t>
            </w:r>
          </w:p>
        </w:tc>
        <w:tc>
          <w:tcPr>
            <w:tcW w:w="518" w:type="pct"/>
            <w:gridSpan w:val="3"/>
            <w:tcBorders>
              <w:top w:val="single" w:sz="12" w:space="0" w:color="auto"/>
            </w:tcBorders>
            <w:shd w:val="clear" w:color="auto" w:fill="FFFFFF"/>
            <w:vAlign w:val="center"/>
          </w:tcPr>
          <w:p w14:paraId="4F8B52A1" w14:textId="044A612D" w:rsidR="00E357B3" w:rsidRPr="00150A51" w:rsidRDefault="00363A41"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sz w:val="22"/>
              </w:rPr>
              <w:t>83</w:t>
            </w:r>
          </w:p>
        </w:tc>
      </w:tr>
      <w:tr w:rsidR="00E357B3" w:rsidRPr="00150A51"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150A51" w:rsidRDefault="00E357B3" w:rsidP="00723233">
            <w:pPr>
              <w:spacing w:line="276" w:lineRule="auto"/>
              <w:rPr>
                <w:rFonts w:asciiTheme="minorHAnsi" w:hAnsiTheme="minorHAnsi" w:cstheme="minorHAnsi"/>
                <w:sz w:val="22"/>
                <w:szCs w:val="22"/>
              </w:rPr>
            </w:pPr>
            <w:r w:rsidRPr="00150A51">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42B000F0" w:rsidR="00E357B3" w:rsidRPr="00150A51" w:rsidRDefault="001A6BC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sz w:val="22"/>
              </w:rPr>
              <w:t>125</w:t>
            </w:r>
          </w:p>
        </w:tc>
      </w:tr>
      <w:tr w:rsidR="00E357B3" w:rsidRPr="00150A51" w14:paraId="48C9F866" w14:textId="77777777" w:rsidTr="002A071A">
        <w:trPr>
          <w:gridAfter w:val="5"/>
          <w:wAfter w:w="1321" w:type="pct"/>
        </w:trPr>
        <w:tc>
          <w:tcPr>
            <w:tcW w:w="3161" w:type="pct"/>
            <w:gridSpan w:val="8"/>
            <w:shd w:val="clear" w:color="auto" w:fill="FFFFFF"/>
            <w:tcMar>
              <w:left w:w="40" w:type="dxa"/>
            </w:tcMar>
          </w:tcPr>
          <w:p w14:paraId="37C433A8" w14:textId="77777777" w:rsidR="00E357B3" w:rsidRPr="00150A51" w:rsidRDefault="00E357B3" w:rsidP="00723233">
            <w:pPr>
              <w:spacing w:line="276" w:lineRule="auto"/>
              <w:rPr>
                <w:rFonts w:asciiTheme="minorHAnsi" w:hAnsiTheme="minorHAnsi" w:cstheme="minorHAnsi"/>
                <w:sz w:val="22"/>
                <w:szCs w:val="22"/>
              </w:rPr>
            </w:pPr>
            <w:r w:rsidRPr="00150A51">
              <w:rPr>
                <w:rFonts w:asciiTheme="minorHAnsi" w:hAnsiTheme="minorHAnsi" w:cstheme="minorHAnsi"/>
                <w:sz w:val="22"/>
                <w:szCs w:val="22"/>
              </w:rPr>
              <w:t>3.10 Numărul de credite</w:t>
            </w:r>
          </w:p>
        </w:tc>
        <w:tc>
          <w:tcPr>
            <w:tcW w:w="518" w:type="pct"/>
            <w:gridSpan w:val="3"/>
            <w:shd w:val="clear" w:color="auto" w:fill="FFFFFF"/>
            <w:vAlign w:val="center"/>
          </w:tcPr>
          <w:p w14:paraId="7CFE748B" w14:textId="376BD3F9" w:rsidR="00E357B3" w:rsidRPr="00150A51" w:rsidRDefault="00D8037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sz w:val="22"/>
              </w:rPr>
              <w:t>5</w:t>
            </w:r>
          </w:p>
        </w:tc>
      </w:tr>
    </w:tbl>
    <w:p w14:paraId="329C9B19" w14:textId="77777777" w:rsidR="00BA6A1F" w:rsidRPr="00150A51"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150A51"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b/>
          <w:bCs/>
          <w:sz w:val="22"/>
          <w:szCs w:val="22"/>
        </w:rPr>
        <w:t>4. Precondi</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r w:rsidRPr="00150A51">
        <w:rPr>
          <w:rFonts w:asciiTheme="minorHAnsi" w:eastAsia="Times New Roman" w:hAnsiTheme="minorHAnsi" w:cstheme="minorHAnsi"/>
          <w:sz w:val="22"/>
          <w:szCs w:val="22"/>
        </w:rPr>
        <w:t xml:space="preserve"> (acolo unde</w:t>
      </w:r>
      <w:r w:rsidR="00755D78" w:rsidRPr="00150A51">
        <w:rPr>
          <w:rFonts w:asciiTheme="minorHAnsi" w:hAnsiTheme="minorHAnsi" w:cstheme="minorHAnsi"/>
          <w:sz w:val="22"/>
          <w:szCs w:val="22"/>
        </w:rPr>
        <w:t xml:space="preserve"> </w:t>
      </w:r>
      <w:r w:rsidRPr="00150A51">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150A51" w14:paraId="3572240A" w14:textId="77777777" w:rsidTr="00BB331A">
        <w:trPr>
          <w:trHeight w:val="309"/>
        </w:trPr>
        <w:tc>
          <w:tcPr>
            <w:tcW w:w="1420" w:type="pct"/>
            <w:shd w:val="clear" w:color="auto" w:fill="FFFFFF"/>
            <w:vAlign w:val="center"/>
          </w:tcPr>
          <w:p w14:paraId="681AAFAC" w14:textId="77777777" w:rsidR="00755D78" w:rsidRPr="00150A51"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4.1 de curriculum</w:t>
            </w:r>
          </w:p>
        </w:tc>
        <w:tc>
          <w:tcPr>
            <w:tcW w:w="3580" w:type="pct"/>
            <w:shd w:val="clear" w:color="auto" w:fill="FFFFFF"/>
            <w:vAlign w:val="center"/>
          </w:tcPr>
          <w:p w14:paraId="62D23618" w14:textId="64ED4D8F" w:rsidR="00755D78" w:rsidRPr="00150A51" w:rsidRDefault="00BC72A6" w:rsidP="00D22B64">
            <w:pPr>
              <w:shd w:val="clear" w:color="auto" w:fill="FFFFFF"/>
              <w:autoSpaceDE w:val="0"/>
              <w:autoSpaceDN w:val="0"/>
              <w:adjustRightInd w:val="0"/>
              <w:spacing w:line="276" w:lineRule="auto"/>
              <w:rPr>
                <w:rFonts w:asciiTheme="minorHAnsi" w:hAnsiTheme="minorHAnsi" w:cstheme="minorHAnsi"/>
                <w:sz w:val="22"/>
                <w:szCs w:val="22"/>
              </w:rPr>
            </w:pPr>
            <w:r>
              <w:rPr>
                <w:sz w:val="22"/>
              </w:rPr>
              <w:t>Geotehnică şi Fundaţii</w:t>
            </w:r>
          </w:p>
        </w:tc>
      </w:tr>
      <w:tr w:rsidR="00755D78" w:rsidRPr="00150A51" w14:paraId="31B5BB30" w14:textId="77777777" w:rsidTr="00BB331A">
        <w:trPr>
          <w:trHeight w:val="377"/>
        </w:trPr>
        <w:tc>
          <w:tcPr>
            <w:tcW w:w="1420" w:type="pct"/>
            <w:shd w:val="clear" w:color="auto" w:fill="FFFFFF"/>
            <w:vAlign w:val="center"/>
          </w:tcPr>
          <w:p w14:paraId="76DD6DFE" w14:textId="460C6FAA" w:rsidR="00755D78" w:rsidRPr="00150A5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4.2 de competen</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e</w:t>
            </w:r>
          </w:p>
        </w:tc>
        <w:tc>
          <w:tcPr>
            <w:tcW w:w="3580" w:type="pct"/>
            <w:shd w:val="clear" w:color="auto" w:fill="FFFFFF"/>
            <w:vAlign w:val="center"/>
          </w:tcPr>
          <w:p w14:paraId="27D1ABBA" w14:textId="1AE8214B" w:rsidR="00755D78" w:rsidRPr="00150A51" w:rsidRDefault="00BC72A6" w:rsidP="00D22B64">
            <w:pPr>
              <w:shd w:val="clear" w:color="auto" w:fill="FFFFFF"/>
              <w:autoSpaceDE w:val="0"/>
              <w:autoSpaceDN w:val="0"/>
              <w:adjustRightInd w:val="0"/>
              <w:spacing w:line="276" w:lineRule="auto"/>
              <w:rPr>
                <w:rFonts w:asciiTheme="minorHAnsi" w:hAnsiTheme="minorHAnsi" w:cstheme="minorHAnsi"/>
                <w:sz w:val="22"/>
                <w:szCs w:val="22"/>
              </w:rPr>
            </w:pPr>
            <w:r>
              <w:rPr>
                <w:sz w:val="22"/>
              </w:rPr>
              <w:t>Cunoştinţe generale de geotehnică şi fundaţii</w:t>
            </w:r>
          </w:p>
        </w:tc>
      </w:tr>
    </w:tbl>
    <w:p w14:paraId="3E1A516A" w14:textId="77777777" w:rsidR="00E357B3"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150A51"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b/>
          <w:bCs/>
          <w:sz w:val="22"/>
          <w:szCs w:val="22"/>
        </w:rPr>
        <w:t>5. Condi</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r w:rsidRPr="00150A51">
        <w:rPr>
          <w:rFonts w:asciiTheme="minorHAnsi" w:eastAsia="Times New Roman" w:hAnsiTheme="minorHAnsi" w:cstheme="minorHAnsi"/>
          <w:sz w:val="22"/>
          <w:szCs w:val="22"/>
        </w:rPr>
        <w:t xml:space="preserve"> (acolo unde est</w:t>
      </w:r>
      <w:r w:rsidRPr="00150A51">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150A51" w14:paraId="3741E502" w14:textId="77777777" w:rsidTr="00BB331A">
        <w:trPr>
          <w:trHeight w:val="321"/>
        </w:trPr>
        <w:tc>
          <w:tcPr>
            <w:tcW w:w="1416" w:type="pct"/>
            <w:shd w:val="clear" w:color="auto" w:fill="FFFFFF"/>
            <w:vAlign w:val="center"/>
          </w:tcPr>
          <w:p w14:paraId="62367CB3" w14:textId="3E162D00" w:rsidR="00755D78" w:rsidRPr="00150A5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5.1. de desf</w:t>
            </w:r>
            <w:r w:rsidRPr="00150A51">
              <w:rPr>
                <w:rFonts w:asciiTheme="minorHAnsi" w:eastAsia="Times New Roman" w:hAnsiTheme="minorHAnsi" w:cstheme="minorHAnsi"/>
                <w:sz w:val="22"/>
                <w:szCs w:val="22"/>
              </w:rPr>
              <w:t>ă</w:t>
            </w:r>
            <w:r w:rsidR="0012489D" w:rsidRPr="00150A51">
              <w:rPr>
                <w:rFonts w:asciiTheme="minorHAnsi" w:eastAsia="Times New Roman" w:hAnsiTheme="minorHAnsi" w:cstheme="minorHAnsi"/>
                <w:sz w:val="22"/>
                <w:szCs w:val="22"/>
              </w:rPr>
              <w:t>ș</w:t>
            </w:r>
            <w:r w:rsidRPr="00150A51">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1548EC35" w:rsidR="00755D78" w:rsidRPr="00150A51" w:rsidRDefault="00BC72A6" w:rsidP="00D22B64">
            <w:pPr>
              <w:shd w:val="clear" w:color="auto" w:fill="FFFFFF"/>
              <w:autoSpaceDE w:val="0"/>
              <w:autoSpaceDN w:val="0"/>
              <w:adjustRightInd w:val="0"/>
              <w:spacing w:line="276" w:lineRule="auto"/>
              <w:rPr>
                <w:rFonts w:asciiTheme="minorHAnsi" w:hAnsiTheme="minorHAnsi" w:cstheme="minorHAnsi"/>
                <w:sz w:val="22"/>
                <w:szCs w:val="22"/>
              </w:rPr>
            </w:pPr>
            <w:r>
              <w:rPr>
                <w:sz w:val="22"/>
              </w:rPr>
              <w:t>Sală dotată cu videoproiector</w:t>
            </w:r>
          </w:p>
        </w:tc>
      </w:tr>
      <w:tr w:rsidR="00755D78" w:rsidRPr="00150A51" w14:paraId="31C32082" w14:textId="77777777" w:rsidTr="00BB331A">
        <w:trPr>
          <w:trHeight w:val="660"/>
        </w:trPr>
        <w:tc>
          <w:tcPr>
            <w:tcW w:w="1416" w:type="pct"/>
            <w:shd w:val="clear" w:color="auto" w:fill="FFFFFF"/>
            <w:vAlign w:val="center"/>
          </w:tcPr>
          <w:p w14:paraId="75FB614E" w14:textId="09EEE96A" w:rsidR="00755D78" w:rsidRPr="00150A5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lastRenderedPageBreak/>
              <w:t>5.2. de desf</w:t>
            </w:r>
            <w:r w:rsidRPr="00150A51">
              <w:rPr>
                <w:rFonts w:asciiTheme="minorHAnsi" w:eastAsia="Times New Roman" w:hAnsiTheme="minorHAnsi" w:cstheme="minorHAnsi"/>
                <w:sz w:val="22"/>
                <w:szCs w:val="22"/>
              </w:rPr>
              <w:t>ă</w:t>
            </w:r>
            <w:r w:rsidR="0012489D" w:rsidRPr="00150A51">
              <w:rPr>
                <w:rFonts w:asciiTheme="minorHAnsi" w:eastAsia="Times New Roman" w:hAnsiTheme="minorHAnsi" w:cstheme="minorHAnsi"/>
                <w:sz w:val="22"/>
                <w:szCs w:val="22"/>
              </w:rPr>
              <w:t>ș</w:t>
            </w:r>
            <w:r w:rsidRPr="00150A51">
              <w:rPr>
                <w:rFonts w:asciiTheme="minorHAnsi" w:eastAsia="Times New Roman" w:hAnsiTheme="minorHAnsi" w:cstheme="minorHAnsi"/>
                <w:sz w:val="22"/>
                <w:szCs w:val="22"/>
              </w:rPr>
              <w:t>urare a</w:t>
            </w:r>
            <w:r w:rsidR="009B41A1" w:rsidRPr="00150A51">
              <w:rPr>
                <w:rFonts w:asciiTheme="minorHAnsi" w:eastAsia="Times New Roman" w:hAnsiTheme="minorHAnsi" w:cstheme="minorHAnsi"/>
                <w:sz w:val="22"/>
                <w:szCs w:val="22"/>
              </w:rPr>
              <w:t xml:space="preserve"> </w:t>
            </w:r>
            <w:r w:rsidRPr="00150A51">
              <w:rPr>
                <w:rFonts w:asciiTheme="minorHAnsi" w:eastAsia="Times New Roman" w:hAnsiTheme="minorHAnsi" w:cstheme="minorHAnsi"/>
                <w:sz w:val="22"/>
                <w:szCs w:val="22"/>
              </w:rPr>
              <w:t>seminarului</w:t>
            </w:r>
            <w:r w:rsidR="0000086E" w:rsidRPr="00150A51">
              <w:rPr>
                <w:rFonts w:asciiTheme="minorHAnsi" w:eastAsia="Times New Roman" w:hAnsiTheme="minorHAnsi" w:cstheme="minorHAnsi"/>
                <w:sz w:val="22"/>
                <w:szCs w:val="22"/>
              </w:rPr>
              <w:t xml:space="preserve"> </w:t>
            </w:r>
            <w:r w:rsidRPr="00150A51">
              <w:rPr>
                <w:rFonts w:asciiTheme="minorHAnsi" w:eastAsia="Times New Roman" w:hAnsiTheme="minorHAnsi" w:cstheme="minorHAnsi"/>
                <w:sz w:val="22"/>
                <w:szCs w:val="22"/>
              </w:rPr>
              <w:t>/</w:t>
            </w:r>
            <w:r w:rsidR="0000086E" w:rsidRPr="00150A51">
              <w:rPr>
                <w:rFonts w:asciiTheme="minorHAnsi" w:eastAsia="Times New Roman" w:hAnsiTheme="minorHAnsi" w:cstheme="minorHAnsi"/>
                <w:sz w:val="22"/>
                <w:szCs w:val="22"/>
              </w:rPr>
              <w:t xml:space="preserve"> </w:t>
            </w:r>
            <w:r w:rsidRPr="00150A51">
              <w:rPr>
                <w:rFonts w:asciiTheme="minorHAnsi" w:eastAsia="Times New Roman" w:hAnsiTheme="minorHAnsi" w:cstheme="minorHAnsi"/>
                <w:sz w:val="22"/>
                <w:szCs w:val="22"/>
              </w:rPr>
              <w:t>laboratorului</w:t>
            </w:r>
            <w:r w:rsidR="00741B87" w:rsidRPr="00150A51">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47D0D689" w14:textId="2E2B0136" w:rsidR="00755D78" w:rsidRPr="00150A51" w:rsidRDefault="00BC72A6" w:rsidP="00D22B64">
            <w:pPr>
              <w:shd w:val="clear" w:color="auto" w:fill="FFFFFF"/>
              <w:autoSpaceDE w:val="0"/>
              <w:autoSpaceDN w:val="0"/>
              <w:adjustRightInd w:val="0"/>
              <w:spacing w:line="276" w:lineRule="auto"/>
              <w:rPr>
                <w:rFonts w:asciiTheme="minorHAnsi" w:hAnsiTheme="minorHAnsi" w:cstheme="minorHAnsi"/>
                <w:sz w:val="22"/>
                <w:szCs w:val="22"/>
              </w:rPr>
            </w:pPr>
            <w:r>
              <w:rPr>
                <w:sz w:val="22"/>
              </w:rPr>
              <w:t>Sală dotată cu videoproiector; sală cu calculatoare şi programe de calcul specifice stabilităţii pantelor şi versanţilor (Slope GEO5, Finesoftware Geostru)</w:t>
            </w:r>
          </w:p>
        </w:tc>
      </w:tr>
    </w:tbl>
    <w:p w14:paraId="0BA842A7" w14:textId="77777777" w:rsidR="00E357B3" w:rsidRDefault="00E357B3" w:rsidP="00D22B64">
      <w:pPr>
        <w:spacing w:line="276" w:lineRule="auto"/>
        <w:rPr>
          <w:rFonts w:asciiTheme="minorHAnsi" w:hAnsiTheme="minorHAnsi" w:cstheme="minorHAnsi"/>
          <w:b/>
          <w:bCs/>
          <w:sz w:val="22"/>
          <w:szCs w:val="22"/>
        </w:rPr>
      </w:pPr>
    </w:p>
    <w:p w14:paraId="430F810C" w14:textId="66E21E10" w:rsidR="00EE0BA5" w:rsidRPr="00150A51" w:rsidRDefault="00EE0BA5"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6. Competen</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150A51" w14:paraId="3709EB4E" w14:textId="77777777" w:rsidTr="009939CA">
        <w:trPr>
          <w:cantSplit/>
          <w:trHeight w:val="1534"/>
        </w:trPr>
        <w:tc>
          <w:tcPr>
            <w:tcW w:w="378" w:type="pct"/>
            <w:shd w:val="clear" w:color="auto" w:fill="E0E0E0"/>
            <w:textDirection w:val="btLr"/>
            <w:vAlign w:val="center"/>
          </w:tcPr>
          <w:p w14:paraId="44D67C15" w14:textId="1A64F35B" w:rsidR="00EE0BA5" w:rsidRPr="00150A51" w:rsidRDefault="00E7567A" w:rsidP="00D22B64">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e profesionale</w:t>
            </w:r>
          </w:p>
        </w:tc>
        <w:tc>
          <w:tcPr>
            <w:tcW w:w="4622" w:type="pct"/>
            <w:shd w:val="clear" w:color="auto" w:fill="E0E0E0"/>
          </w:tcPr>
          <w:p w14:paraId="2863A0FA" w14:textId="77777777" w:rsidR="00CB5141" w:rsidRPr="00CB5141" w:rsidRDefault="00CB5141" w:rsidP="00CB5141">
            <w:pPr>
              <w:spacing w:line="276" w:lineRule="auto"/>
              <w:rPr>
                <w:sz w:val="22"/>
              </w:rPr>
            </w:pPr>
            <w:r w:rsidRPr="00CB5141">
              <w:rPr>
                <w:sz w:val="22"/>
              </w:rPr>
              <w:t>C1. Ajustează proiectele produselor</w:t>
            </w:r>
          </w:p>
          <w:p w14:paraId="0D308D94" w14:textId="77777777" w:rsidR="00A14808" w:rsidRDefault="00CB5141" w:rsidP="00CB5141">
            <w:pPr>
              <w:spacing w:line="276" w:lineRule="auto"/>
              <w:rPr>
                <w:sz w:val="22"/>
              </w:rPr>
            </w:pPr>
            <w:r w:rsidRPr="00CB5141">
              <w:rPr>
                <w:sz w:val="22"/>
              </w:rPr>
              <w:t>C2. Aprobă proiecte inginerești</w:t>
            </w:r>
          </w:p>
          <w:p w14:paraId="6F54891F" w14:textId="77777777" w:rsidR="00CB5141" w:rsidRPr="00CB5141" w:rsidRDefault="00CB5141" w:rsidP="00CB5141">
            <w:pPr>
              <w:spacing w:line="276" w:lineRule="auto"/>
              <w:rPr>
                <w:sz w:val="22"/>
              </w:rPr>
            </w:pPr>
            <w:r w:rsidRPr="00CB5141">
              <w:rPr>
                <w:sz w:val="22"/>
              </w:rPr>
              <w:t>C4. Efectuează analiza probelor</w:t>
            </w:r>
          </w:p>
          <w:p w14:paraId="191D6872" w14:textId="77777777" w:rsidR="00CB5141" w:rsidRPr="00CB5141" w:rsidRDefault="00CB5141" w:rsidP="00CB5141">
            <w:pPr>
              <w:spacing w:line="276" w:lineRule="auto"/>
              <w:rPr>
                <w:sz w:val="22"/>
              </w:rPr>
            </w:pPr>
            <w:r w:rsidRPr="00CB5141">
              <w:rPr>
                <w:sz w:val="22"/>
              </w:rPr>
              <w:t>C5. Efectuează cercetare științifică</w:t>
            </w:r>
          </w:p>
          <w:p w14:paraId="65E2D442" w14:textId="77777777" w:rsidR="00CB5141" w:rsidRPr="00CB5141" w:rsidRDefault="00CB5141" w:rsidP="00CB5141">
            <w:pPr>
              <w:spacing w:line="276" w:lineRule="auto"/>
              <w:rPr>
                <w:sz w:val="22"/>
              </w:rPr>
            </w:pPr>
            <w:r w:rsidRPr="00CB5141">
              <w:rPr>
                <w:sz w:val="22"/>
              </w:rPr>
              <w:t>C7. Evaluează impactul de mediu</w:t>
            </w:r>
          </w:p>
          <w:p w14:paraId="49F5D273" w14:textId="77777777" w:rsidR="00CB5141" w:rsidRPr="00CB5141" w:rsidRDefault="00CB5141" w:rsidP="00CB5141">
            <w:pPr>
              <w:spacing w:line="276" w:lineRule="auto"/>
              <w:rPr>
                <w:sz w:val="22"/>
              </w:rPr>
            </w:pPr>
            <w:r w:rsidRPr="00CB5141">
              <w:rPr>
                <w:sz w:val="22"/>
              </w:rPr>
              <w:t>C8. Monitorizează structurile geotehnice</w:t>
            </w:r>
          </w:p>
          <w:p w14:paraId="769763E2" w14:textId="77777777" w:rsidR="00CB5141" w:rsidRPr="00CB5141" w:rsidRDefault="00CB5141" w:rsidP="00CB5141">
            <w:pPr>
              <w:spacing w:line="276" w:lineRule="auto"/>
              <w:rPr>
                <w:sz w:val="22"/>
              </w:rPr>
            </w:pPr>
            <w:r w:rsidRPr="00CB5141">
              <w:rPr>
                <w:sz w:val="22"/>
              </w:rPr>
              <w:t>C9. Oferă consiliere în domeniul construcțiilor</w:t>
            </w:r>
          </w:p>
          <w:p w14:paraId="28DFDAB3" w14:textId="77777777" w:rsidR="00CB5141" w:rsidRPr="00CB5141" w:rsidRDefault="00CB5141" w:rsidP="00CB5141">
            <w:pPr>
              <w:spacing w:line="276" w:lineRule="auto"/>
              <w:rPr>
                <w:sz w:val="22"/>
              </w:rPr>
            </w:pPr>
            <w:r w:rsidRPr="00CB5141">
              <w:rPr>
                <w:sz w:val="22"/>
              </w:rPr>
              <w:t>C10. Utilizează software de desen tehnic</w:t>
            </w:r>
          </w:p>
          <w:p w14:paraId="2ED5D9C6" w14:textId="77777777" w:rsidR="00CB5141" w:rsidRPr="00CB5141" w:rsidRDefault="00CB5141" w:rsidP="00CB5141">
            <w:pPr>
              <w:spacing w:line="276" w:lineRule="auto"/>
              <w:rPr>
                <w:sz w:val="22"/>
              </w:rPr>
            </w:pPr>
            <w:r w:rsidRPr="00CB5141">
              <w:rPr>
                <w:sz w:val="22"/>
              </w:rPr>
              <w:t>C11. Aplică cartografierea digitalizată</w:t>
            </w:r>
          </w:p>
          <w:p w14:paraId="5D10451D" w14:textId="77777777" w:rsidR="00CB5141" w:rsidRPr="00CB5141" w:rsidRDefault="00CB5141" w:rsidP="00CB5141">
            <w:pPr>
              <w:spacing w:line="276" w:lineRule="auto"/>
              <w:rPr>
                <w:sz w:val="22"/>
              </w:rPr>
            </w:pPr>
            <w:r w:rsidRPr="00CB5141">
              <w:rPr>
                <w:sz w:val="22"/>
              </w:rPr>
              <w:t>C12. Colectează date geologice</w:t>
            </w:r>
          </w:p>
          <w:p w14:paraId="54384E9D" w14:textId="77777777" w:rsidR="00CB5141" w:rsidRPr="00CB5141" w:rsidRDefault="00CB5141" w:rsidP="00CB5141">
            <w:pPr>
              <w:spacing w:line="276" w:lineRule="auto"/>
              <w:rPr>
                <w:sz w:val="22"/>
              </w:rPr>
            </w:pPr>
            <w:r w:rsidRPr="00CB5141">
              <w:rPr>
                <w:sz w:val="22"/>
              </w:rPr>
              <w:t>C13. Colectează eșantioane în vederea analizei</w:t>
            </w:r>
          </w:p>
          <w:p w14:paraId="0F2CB827" w14:textId="77777777" w:rsidR="00CB5141" w:rsidRPr="00CB5141" w:rsidRDefault="00CB5141" w:rsidP="00CB5141">
            <w:pPr>
              <w:spacing w:line="276" w:lineRule="auto"/>
              <w:rPr>
                <w:sz w:val="22"/>
              </w:rPr>
            </w:pPr>
            <w:r w:rsidRPr="00CB5141">
              <w:rPr>
                <w:sz w:val="22"/>
              </w:rPr>
              <w:t>C14. Dezvoltă baze de date geologice</w:t>
            </w:r>
          </w:p>
          <w:p w14:paraId="41A15ED9" w14:textId="77777777" w:rsidR="00CB5141" w:rsidRPr="00CB5141" w:rsidRDefault="00CB5141" w:rsidP="00CB5141">
            <w:pPr>
              <w:spacing w:line="276" w:lineRule="auto"/>
              <w:rPr>
                <w:sz w:val="22"/>
              </w:rPr>
            </w:pPr>
            <w:r w:rsidRPr="00CB5141">
              <w:rPr>
                <w:sz w:val="22"/>
              </w:rPr>
              <w:t>C15. Efectuează muncă de teren</w:t>
            </w:r>
          </w:p>
          <w:p w14:paraId="66C08AE3" w14:textId="77777777" w:rsidR="00CB5141" w:rsidRPr="00CB5141" w:rsidRDefault="00CB5141" w:rsidP="00CB5141">
            <w:pPr>
              <w:spacing w:line="276" w:lineRule="auto"/>
              <w:rPr>
                <w:sz w:val="22"/>
              </w:rPr>
            </w:pPr>
            <w:r w:rsidRPr="00CB5141">
              <w:rPr>
                <w:sz w:val="22"/>
              </w:rPr>
              <w:t>C16. Efectuează topografiere</w:t>
            </w:r>
          </w:p>
          <w:p w14:paraId="039D216D" w14:textId="77777777" w:rsidR="00CB5141" w:rsidRPr="00CB5141" w:rsidRDefault="00CB5141" w:rsidP="00CB5141">
            <w:pPr>
              <w:spacing w:line="276" w:lineRule="auto"/>
              <w:rPr>
                <w:sz w:val="22"/>
              </w:rPr>
            </w:pPr>
            <w:r w:rsidRPr="00CB5141">
              <w:rPr>
                <w:sz w:val="22"/>
              </w:rPr>
              <w:t>C17. Evaluează viabilitatea financiară</w:t>
            </w:r>
          </w:p>
          <w:p w14:paraId="3E1808D9" w14:textId="77777777" w:rsidR="00CB5141" w:rsidRPr="00CB5141" w:rsidRDefault="00CB5141" w:rsidP="00CB5141">
            <w:pPr>
              <w:spacing w:line="276" w:lineRule="auto"/>
              <w:rPr>
                <w:sz w:val="22"/>
              </w:rPr>
            </w:pPr>
            <w:r w:rsidRPr="00CB5141">
              <w:rPr>
                <w:sz w:val="22"/>
              </w:rPr>
              <w:t>C18. Examinează probe geochimice</w:t>
            </w:r>
          </w:p>
          <w:p w14:paraId="3B1833CA" w14:textId="77777777" w:rsidR="00CB5141" w:rsidRPr="00CB5141" w:rsidRDefault="00CB5141" w:rsidP="00CB5141">
            <w:pPr>
              <w:spacing w:line="276" w:lineRule="auto"/>
              <w:rPr>
                <w:sz w:val="22"/>
              </w:rPr>
            </w:pPr>
            <w:r w:rsidRPr="00CB5141">
              <w:rPr>
                <w:sz w:val="22"/>
              </w:rPr>
              <w:t>C19. Face analize computerizate ale structurilor geotehnice</w:t>
            </w:r>
          </w:p>
          <w:p w14:paraId="2A87A6BF" w14:textId="77777777" w:rsidR="00CB5141" w:rsidRPr="00CB5141" w:rsidRDefault="00CB5141" w:rsidP="00CB5141">
            <w:pPr>
              <w:spacing w:line="276" w:lineRule="auto"/>
              <w:rPr>
                <w:sz w:val="22"/>
              </w:rPr>
            </w:pPr>
            <w:r w:rsidRPr="00CB5141">
              <w:rPr>
                <w:sz w:val="22"/>
              </w:rPr>
              <w:t>C20. Folosește sisteme informaționale geografice</w:t>
            </w:r>
          </w:p>
          <w:p w14:paraId="3114C97A" w14:textId="77777777" w:rsidR="00CB5141" w:rsidRPr="00CB5141" w:rsidRDefault="00CB5141" w:rsidP="00CB5141">
            <w:pPr>
              <w:spacing w:line="276" w:lineRule="auto"/>
              <w:rPr>
                <w:sz w:val="22"/>
              </w:rPr>
            </w:pPr>
            <w:r w:rsidRPr="00CB5141">
              <w:rPr>
                <w:sz w:val="22"/>
              </w:rPr>
              <w:t>C21. Interpretează date geofizice</w:t>
            </w:r>
          </w:p>
          <w:p w14:paraId="058209DE" w14:textId="77777777" w:rsidR="00CB5141" w:rsidRPr="00CB5141" w:rsidRDefault="00CB5141" w:rsidP="00CB5141">
            <w:pPr>
              <w:spacing w:line="276" w:lineRule="auto"/>
              <w:rPr>
                <w:sz w:val="22"/>
              </w:rPr>
            </w:pPr>
            <w:r w:rsidRPr="00CB5141">
              <w:rPr>
                <w:sz w:val="22"/>
              </w:rPr>
              <w:t>C22. Oferă consiliere pentru materiale de construcție</w:t>
            </w:r>
          </w:p>
          <w:p w14:paraId="68C13421" w14:textId="77777777" w:rsidR="00CB5141" w:rsidRPr="00CB5141" w:rsidRDefault="00CB5141" w:rsidP="00CB5141">
            <w:pPr>
              <w:spacing w:line="276" w:lineRule="auto"/>
              <w:rPr>
                <w:sz w:val="22"/>
              </w:rPr>
            </w:pPr>
            <w:r w:rsidRPr="00CB5141">
              <w:rPr>
                <w:sz w:val="22"/>
              </w:rPr>
              <w:t>C23. Oferă consiliere privind geologia pentru extracția minereurilor</w:t>
            </w:r>
          </w:p>
          <w:p w14:paraId="56F9D5D1" w14:textId="77777777" w:rsidR="00CB5141" w:rsidRPr="00CB5141" w:rsidRDefault="00CB5141" w:rsidP="00CB5141">
            <w:pPr>
              <w:spacing w:line="276" w:lineRule="auto"/>
              <w:rPr>
                <w:sz w:val="22"/>
              </w:rPr>
            </w:pPr>
            <w:r w:rsidRPr="00CB5141">
              <w:rPr>
                <w:sz w:val="22"/>
              </w:rPr>
              <w:t>C24. Oferă consiliere în legătură cu procedurile de managementul deșeurilor</w:t>
            </w:r>
          </w:p>
          <w:p w14:paraId="498C881E" w14:textId="77777777" w:rsidR="00CB5141" w:rsidRPr="00CB5141" w:rsidRDefault="00CB5141" w:rsidP="00CB5141">
            <w:pPr>
              <w:spacing w:line="276" w:lineRule="auto"/>
              <w:rPr>
                <w:sz w:val="22"/>
              </w:rPr>
            </w:pPr>
            <w:r w:rsidRPr="00CB5141">
              <w:rPr>
                <w:sz w:val="22"/>
              </w:rPr>
              <w:t>C25. Oferă informații privind caracteristicile geofizice</w:t>
            </w:r>
          </w:p>
          <w:p w14:paraId="2F4ED4E5" w14:textId="77777777" w:rsidR="00CB5141" w:rsidRPr="00CB5141" w:rsidRDefault="00CB5141" w:rsidP="00CB5141">
            <w:pPr>
              <w:spacing w:line="276" w:lineRule="auto"/>
              <w:rPr>
                <w:sz w:val="22"/>
              </w:rPr>
            </w:pPr>
            <w:r w:rsidRPr="00CB5141">
              <w:rPr>
                <w:sz w:val="22"/>
              </w:rPr>
              <w:t>C26. Pregătește secțiuni de hărți geologice</w:t>
            </w:r>
          </w:p>
          <w:p w14:paraId="7E4A218A" w14:textId="77777777" w:rsidR="00CB5141" w:rsidRPr="00CB5141" w:rsidRDefault="00CB5141" w:rsidP="00CB5141">
            <w:pPr>
              <w:spacing w:line="276" w:lineRule="auto"/>
              <w:rPr>
                <w:sz w:val="22"/>
              </w:rPr>
            </w:pPr>
            <w:r w:rsidRPr="00CB5141">
              <w:rPr>
                <w:sz w:val="22"/>
              </w:rPr>
              <w:t>C27. Studiază fotografii aeriene</w:t>
            </w:r>
          </w:p>
          <w:p w14:paraId="7CF5AEDA" w14:textId="77777777" w:rsidR="00CB5141" w:rsidRPr="00CB5141" w:rsidRDefault="00CB5141" w:rsidP="00CB5141">
            <w:pPr>
              <w:spacing w:line="276" w:lineRule="auto"/>
              <w:rPr>
                <w:sz w:val="22"/>
              </w:rPr>
            </w:pPr>
            <w:r w:rsidRPr="00CB5141">
              <w:rPr>
                <w:sz w:val="22"/>
              </w:rPr>
              <w:t>C28. Supraveghează proiecte de construcții</w:t>
            </w:r>
          </w:p>
          <w:p w14:paraId="1D3D14E3" w14:textId="7841EDFC" w:rsidR="00CB5141" w:rsidRPr="00CB5141" w:rsidRDefault="00CB5141" w:rsidP="00CB5141">
            <w:pPr>
              <w:spacing w:line="276" w:lineRule="auto"/>
              <w:rPr>
                <w:sz w:val="22"/>
              </w:rPr>
            </w:pPr>
            <w:r w:rsidRPr="00CB5141">
              <w:rPr>
                <w:sz w:val="22"/>
              </w:rPr>
              <w:t>C29. Utilizează software CAD</w:t>
            </w:r>
          </w:p>
        </w:tc>
      </w:tr>
      <w:tr w:rsidR="00EE0BA5" w:rsidRPr="00150A51" w14:paraId="3E90DEE4" w14:textId="77777777" w:rsidTr="009939CA">
        <w:trPr>
          <w:cantSplit/>
          <w:trHeight w:val="1463"/>
        </w:trPr>
        <w:tc>
          <w:tcPr>
            <w:tcW w:w="378" w:type="pct"/>
            <w:shd w:val="clear" w:color="auto" w:fill="E0E0E0"/>
            <w:textDirection w:val="btLr"/>
          </w:tcPr>
          <w:p w14:paraId="1294E07D" w14:textId="6B6253F4" w:rsidR="00EE0BA5" w:rsidRPr="00150A51" w:rsidRDefault="00EE0BA5" w:rsidP="00D22B64">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e transversale</w:t>
            </w:r>
          </w:p>
        </w:tc>
        <w:tc>
          <w:tcPr>
            <w:tcW w:w="4622" w:type="pct"/>
            <w:shd w:val="clear" w:color="auto" w:fill="E0E0E0"/>
          </w:tcPr>
          <w:p w14:paraId="6C6748EE" w14:textId="77777777" w:rsidR="00CB5141" w:rsidRPr="00CB5141" w:rsidRDefault="00CB5141" w:rsidP="00CB5141">
            <w:pPr>
              <w:spacing w:line="276" w:lineRule="auto"/>
              <w:rPr>
                <w:sz w:val="22"/>
              </w:rPr>
            </w:pPr>
            <w:r w:rsidRPr="00CB5141">
              <w:rPr>
                <w:sz w:val="22"/>
              </w:rPr>
              <w:t>CT2. Gândește analitic</w:t>
            </w:r>
          </w:p>
          <w:p w14:paraId="5165BFB5" w14:textId="77777777" w:rsidR="00CB5141" w:rsidRPr="00CB5141" w:rsidRDefault="00CB5141" w:rsidP="00CB5141">
            <w:pPr>
              <w:spacing w:line="276" w:lineRule="auto"/>
              <w:rPr>
                <w:sz w:val="22"/>
              </w:rPr>
            </w:pPr>
            <w:r w:rsidRPr="00CB5141">
              <w:rPr>
                <w:sz w:val="22"/>
              </w:rPr>
              <w:t>CT3. Se adaptează la schimbare</w:t>
            </w:r>
          </w:p>
          <w:p w14:paraId="4778564C" w14:textId="77777777" w:rsidR="00CB5141" w:rsidRPr="00CB5141" w:rsidRDefault="00CB5141" w:rsidP="00CB5141">
            <w:pPr>
              <w:spacing w:line="276" w:lineRule="auto"/>
              <w:rPr>
                <w:sz w:val="22"/>
              </w:rPr>
            </w:pPr>
            <w:r w:rsidRPr="00CB5141">
              <w:rPr>
                <w:sz w:val="22"/>
              </w:rPr>
              <w:t>CT4. Organizează informații, obiecte si resurse</w:t>
            </w:r>
          </w:p>
          <w:p w14:paraId="6E938FC0" w14:textId="77777777" w:rsidR="00CB5141" w:rsidRPr="00CB5141" w:rsidRDefault="00CB5141" w:rsidP="00CB5141">
            <w:pPr>
              <w:spacing w:line="276" w:lineRule="auto"/>
              <w:rPr>
                <w:sz w:val="22"/>
              </w:rPr>
            </w:pPr>
            <w:r w:rsidRPr="00CB5141">
              <w:rPr>
                <w:sz w:val="22"/>
              </w:rPr>
              <w:t>CT5. Interpretează informații matematice</w:t>
            </w:r>
          </w:p>
          <w:p w14:paraId="2DFEB967" w14:textId="77777777" w:rsidR="00CB5141" w:rsidRPr="00CB5141" w:rsidRDefault="00CB5141" w:rsidP="00CB5141">
            <w:pPr>
              <w:spacing w:line="276" w:lineRule="auto"/>
              <w:rPr>
                <w:sz w:val="22"/>
              </w:rPr>
            </w:pPr>
            <w:r w:rsidRPr="00CB5141">
              <w:rPr>
                <w:sz w:val="22"/>
              </w:rPr>
              <w:t>CT6. Identifica probleme</w:t>
            </w:r>
          </w:p>
          <w:p w14:paraId="201B799D" w14:textId="77777777" w:rsidR="00CB5141" w:rsidRPr="00CB5141" w:rsidRDefault="00CB5141" w:rsidP="00CB5141">
            <w:pPr>
              <w:spacing w:line="276" w:lineRule="auto"/>
              <w:rPr>
                <w:sz w:val="22"/>
              </w:rPr>
            </w:pPr>
            <w:r w:rsidRPr="00CB5141">
              <w:rPr>
                <w:sz w:val="22"/>
              </w:rPr>
              <w:t>CT7. Soluționează probleme</w:t>
            </w:r>
          </w:p>
          <w:p w14:paraId="32146749" w14:textId="591543AA" w:rsidR="00173DB6" w:rsidRDefault="00CB5141" w:rsidP="00CB5141">
            <w:pPr>
              <w:spacing w:line="276" w:lineRule="auto"/>
              <w:rPr>
                <w:rFonts w:asciiTheme="minorHAnsi" w:hAnsiTheme="minorHAnsi" w:cstheme="minorHAnsi"/>
                <w:sz w:val="22"/>
                <w:szCs w:val="22"/>
              </w:rPr>
            </w:pPr>
            <w:r w:rsidRPr="00CB5141">
              <w:rPr>
                <w:sz w:val="22"/>
              </w:rPr>
              <w:t>CT8. Evaluează în mod critic informațiile si sursele acestora</w:t>
            </w:r>
          </w:p>
        </w:tc>
      </w:tr>
    </w:tbl>
    <w:p w14:paraId="75FAF868" w14:textId="77777777" w:rsidR="00A3088B" w:rsidRDefault="00A3088B" w:rsidP="00D22B64">
      <w:pPr>
        <w:spacing w:line="276" w:lineRule="auto"/>
        <w:rPr>
          <w:rFonts w:asciiTheme="minorHAnsi" w:hAnsiTheme="minorHAnsi" w:cstheme="minorHAnsi"/>
          <w:sz w:val="22"/>
          <w:szCs w:val="22"/>
        </w:rPr>
      </w:pPr>
    </w:p>
    <w:p w14:paraId="48C0384A" w14:textId="77777777" w:rsidR="0090037B" w:rsidRDefault="0090037B" w:rsidP="00D22B64">
      <w:pPr>
        <w:spacing w:line="276" w:lineRule="auto"/>
        <w:rPr>
          <w:rFonts w:asciiTheme="minorHAnsi" w:hAnsiTheme="minorHAnsi" w:cstheme="minorHAnsi"/>
          <w:sz w:val="22"/>
          <w:szCs w:val="22"/>
        </w:rPr>
      </w:pPr>
    </w:p>
    <w:p w14:paraId="4FAD9F2A" w14:textId="77777777" w:rsidR="0090037B" w:rsidRDefault="0090037B" w:rsidP="00D22B64">
      <w:pPr>
        <w:spacing w:line="276" w:lineRule="auto"/>
        <w:rPr>
          <w:rFonts w:asciiTheme="minorHAnsi" w:hAnsiTheme="minorHAnsi" w:cstheme="minorHAnsi"/>
          <w:sz w:val="22"/>
          <w:szCs w:val="22"/>
        </w:rPr>
      </w:pPr>
    </w:p>
    <w:p w14:paraId="28546BF4" w14:textId="77777777" w:rsidR="0090037B" w:rsidRDefault="0090037B" w:rsidP="00D22B64">
      <w:pPr>
        <w:spacing w:line="276" w:lineRule="auto"/>
        <w:rPr>
          <w:rFonts w:asciiTheme="minorHAnsi" w:hAnsiTheme="minorHAnsi" w:cstheme="minorHAnsi"/>
          <w:sz w:val="22"/>
          <w:szCs w:val="22"/>
        </w:rPr>
      </w:pPr>
    </w:p>
    <w:p w14:paraId="205E502A" w14:textId="77777777" w:rsidR="0090037B" w:rsidRDefault="0090037B" w:rsidP="00D22B64">
      <w:pPr>
        <w:spacing w:line="276" w:lineRule="auto"/>
        <w:rPr>
          <w:rFonts w:asciiTheme="minorHAnsi" w:hAnsiTheme="minorHAnsi" w:cstheme="minorHAnsi"/>
          <w:sz w:val="22"/>
          <w:szCs w:val="22"/>
        </w:rPr>
      </w:pPr>
    </w:p>
    <w:p w14:paraId="01020FE4" w14:textId="77777777" w:rsidR="0090037B" w:rsidRDefault="0090037B" w:rsidP="00D22B64">
      <w:pPr>
        <w:spacing w:line="276" w:lineRule="auto"/>
        <w:rPr>
          <w:rFonts w:asciiTheme="minorHAnsi" w:hAnsiTheme="minorHAnsi" w:cstheme="minorHAnsi"/>
          <w:sz w:val="22"/>
          <w:szCs w:val="22"/>
        </w:rPr>
      </w:pPr>
    </w:p>
    <w:p w14:paraId="70DDCDD8" w14:textId="77777777" w:rsidR="0090037B" w:rsidRDefault="0090037B" w:rsidP="00D22B64">
      <w:pPr>
        <w:spacing w:line="276" w:lineRule="auto"/>
        <w:rPr>
          <w:rFonts w:asciiTheme="minorHAnsi" w:hAnsiTheme="minorHAnsi" w:cstheme="minorHAnsi"/>
          <w:sz w:val="22"/>
          <w:szCs w:val="22"/>
        </w:rPr>
      </w:pPr>
    </w:p>
    <w:p w14:paraId="042C603E" w14:textId="77777777" w:rsidR="0090037B" w:rsidRDefault="0090037B" w:rsidP="00D22B64">
      <w:pPr>
        <w:spacing w:line="276" w:lineRule="auto"/>
        <w:rPr>
          <w:rFonts w:asciiTheme="minorHAnsi" w:hAnsiTheme="minorHAnsi" w:cstheme="minorHAnsi"/>
          <w:sz w:val="22"/>
          <w:szCs w:val="22"/>
        </w:rPr>
      </w:pPr>
    </w:p>
    <w:p w14:paraId="5CE33549" w14:textId="77777777" w:rsidR="0090037B" w:rsidRDefault="0090037B" w:rsidP="00D22B64">
      <w:pPr>
        <w:spacing w:line="276" w:lineRule="auto"/>
        <w:rPr>
          <w:rFonts w:asciiTheme="minorHAnsi" w:hAnsiTheme="minorHAnsi" w:cstheme="minorHAnsi"/>
          <w:sz w:val="22"/>
          <w:szCs w:val="22"/>
        </w:rPr>
      </w:pPr>
    </w:p>
    <w:p w14:paraId="35A1D32B" w14:textId="77777777" w:rsidR="0090037B" w:rsidRDefault="0090037B" w:rsidP="00D22B64">
      <w:pPr>
        <w:spacing w:line="276" w:lineRule="auto"/>
        <w:rPr>
          <w:rFonts w:asciiTheme="minorHAnsi" w:hAnsiTheme="minorHAnsi" w:cstheme="minorHAnsi"/>
          <w:sz w:val="22"/>
          <w:szCs w:val="22"/>
        </w:rPr>
      </w:pPr>
    </w:p>
    <w:p w14:paraId="4E1BA16E" w14:textId="77777777" w:rsidR="0090037B" w:rsidRDefault="0090037B" w:rsidP="00D22B64">
      <w:pPr>
        <w:spacing w:line="276" w:lineRule="auto"/>
        <w:rPr>
          <w:rFonts w:asciiTheme="minorHAnsi" w:hAnsiTheme="minorHAnsi" w:cstheme="minorHAnsi"/>
          <w:sz w:val="22"/>
          <w:szCs w:val="22"/>
        </w:rPr>
      </w:pPr>
    </w:p>
    <w:p w14:paraId="2802B404" w14:textId="77777777" w:rsidR="0090037B" w:rsidRDefault="0090037B" w:rsidP="00D22B64">
      <w:pPr>
        <w:spacing w:line="276" w:lineRule="auto"/>
        <w:rPr>
          <w:rFonts w:asciiTheme="minorHAnsi" w:hAnsiTheme="minorHAnsi" w:cstheme="minorHAnsi"/>
          <w:sz w:val="22"/>
          <w:szCs w:val="22"/>
        </w:rPr>
      </w:pPr>
    </w:p>
    <w:p w14:paraId="2260D1CF" w14:textId="77777777" w:rsidR="0090037B" w:rsidRPr="00150A51" w:rsidRDefault="0090037B" w:rsidP="00D22B64">
      <w:pPr>
        <w:spacing w:line="276" w:lineRule="auto"/>
        <w:rPr>
          <w:rFonts w:asciiTheme="minorHAnsi" w:hAnsiTheme="minorHAnsi" w:cstheme="minorHAnsi"/>
          <w:sz w:val="22"/>
          <w:szCs w:val="22"/>
        </w:rPr>
      </w:pPr>
    </w:p>
    <w:p w14:paraId="38189BED" w14:textId="56C7D59E" w:rsidR="009939CA" w:rsidRPr="00150A51" w:rsidRDefault="009939CA"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lastRenderedPageBreak/>
        <w:t>7. Rezultatele a</w:t>
      </w:r>
      <w:r w:rsidR="0012489D" w:rsidRPr="00150A51">
        <w:rPr>
          <w:rFonts w:asciiTheme="minorHAnsi" w:hAnsiTheme="minorHAnsi" w:cstheme="minorHAnsi"/>
          <w:b/>
          <w:bCs/>
          <w:sz w:val="22"/>
          <w:szCs w:val="22"/>
        </w:rPr>
        <w:t>ș</w:t>
      </w:r>
      <w:r w:rsidRPr="00150A51">
        <w:rPr>
          <w:rFonts w:asciiTheme="minorHAnsi" w:hAnsiTheme="minorHAnsi" w:cstheme="minorHAnsi"/>
          <w:b/>
          <w:bCs/>
          <w:sz w:val="22"/>
          <w:szCs w:val="22"/>
        </w:rPr>
        <w:t>teptate ale învă</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790321" w:rsidRPr="00150A51" w14:paraId="19C86673" w14:textId="77777777" w:rsidTr="00790321">
        <w:trPr>
          <w:cantSplit/>
          <w:trHeight w:val="1273"/>
        </w:trPr>
        <w:tc>
          <w:tcPr>
            <w:tcW w:w="694" w:type="dxa"/>
            <w:shd w:val="clear" w:color="auto" w:fill="E0E0E0"/>
            <w:textDirection w:val="btLr"/>
            <w:vAlign w:val="center"/>
          </w:tcPr>
          <w:p w14:paraId="01289DEA" w14:textId="41D810BE" w:rsidR="00790321" w:rsidRPr="00150A51" w:rsidRDefault="00790321" w:rsidP="00790321">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Cunoștințe</w:t>
            </w:r>
          </w:p>
        </w:tc>
        <w:tc>
          <w:tcPr>
            <w:tcW w:w="8913" w:type="dxa"/>
            <w:shd w:val="clear" w:color="auto" w:fill="E0E0E0"/>
          </w:tcPr>
          <w:p w14:paraId="1C1A2765" w14:textId="087DE096" w:rsidR="00790321" w:rsidRDefault="00790321" w:rsidP="00790321">
            <w:pPr>
              <w:spacing w:line="276" w:lineRule="auto"/>
              <w:ind w:left="42"/>
              <w:jc w:val="both"/>
            </w:pPr>
            <w:r>
              <w:t>1. Cunoaşte concepte avansate privind investigarea terenurilor, mecanica pământurilor şi proiectarea fundaţiilor şi structurilor geotehnice.</w:t>
            </w:r>
          </w:p>
          <w:p w14:paraId="0E3EC997" w14:textId="6A12A6CC" w:rsidR="00790321" w:rsidRPr="00150A51" w:rsidRDefault="00790321" w:rsidP="00790321">
            <w:pPr>
              <w:spacing w:line="276" w:lineRule="auto"/>
              <w:ind w:left="42"/>
              <w:jc w:val="both"/>
              <w:rPr>
                <w:rFonts w:asciiTheme="minorHAnsi" w:hAnsiTheme="minorHAnsi" w:cstheme="minorHAnsi"/>
                <w:sz w:val="22"/>
                <w:szCs w:val="22"/>
              </w:rPr>
            </w:pPr>
            <w:r>
              <w:t>2. Cunoaşte metodele de evaluare a stabilităţii pantelor şi a lucrărilor geotehnice, inclusiv impactul asupra mediului.</w:t>
            </w:r>
          </w:p>
          <w:p w14:paraId="073C2CF2" w14:textId="77777777" w:rsidR="00790321" w:rsidRPr="00150A51" w:rsidRDefault="00790321" w:rsidP="00790321">
            <w:pPr>
              <w:spacing w:line="276" w:lineRule="auto"/>
              <w:ind w:left="42"/>
              <w:jc w:val="both"/>
              <w:rPr>
                <w:rFonts w:asciiTheme="minorHAnsi" w:hAnsiTheme="minorHAnsi" w:cstheme="minorHAnsi"/>
                <w:sz w:val="22"/>
                <w:szCs w:val="22"/>
              </w:rPr>
            </w:pPr>
            <w:r>
              <w:t>3. Cunoaşte metodele moderne de cercetare aplicată în ingineria geotehnică şi principiile elaborării studiilor de specialitate.</w:t>
            </w:r>
          </w:p>
          <w:p w14:paraId="2A94EEAC" w14:textId="77777777" w:rsidR="00790321" w:rsidRPr="00150A51" w:rsidRDefault="00790321" w:rsidP="00790321">
            <w:pPr>
              <w:spacing w:line="276" w:lineRule="auto"/>
              <w:ind w:left="42"/>
              <w:jc w:val="both"/>
              <w:rPr>
                <w:rFonts w:asciiTheme="minorHAnsi" w:hAnsiTheme="minorHAnsi" w:cstheme="minorHAnsi"/>
                <w:sz w:val="22"/>
                <w:szCs w:val="22"/>
              </w:rPr>
            </w:pPr>
            <w:r>
              <w:t>4. Cunoaşte instrumentele informatice şi tehnicile de modelare numerică aplicate structurilor geotehnice.</w:t>
            </w:r>
          </w:p>
          <w:p w14:paraId="2E94FD26" w14:textId="77777777" w:rsidR="00790321" w:rsidRPr="00150A51" w:rsidRDefault="00790321" w:rsidP="00790321">
            <w:pPr>
              <w:spacing w:line="276" w:lineRule="auto"/>
              <w:ind w:left="42"/>
              <w:jc w:val="both"/>
              <w:rPr>
                <w:rFonts w:asciiTheme="minorHAnsi" w:hAnsiTheme="minorHAnsi" w:cstheme="minorHAnsi"/>
                <w:sz w:val="22"/>
                <w:szCs w:val="22"/>
              </w:rPr>
            </w:pPr>
            <w:r>
              <w:t>5. Cunoaşte principiile colaborării interdisciplinare şi coordonării proiectelor geotehnice complexe.</w:t>
            </w:r>
          </w:p>
          <w:p w14:paraId="24C06B48" w14:textId="77777777" w:rsidR="00790321" w:rsidRPr="00150A51" w:rsidRDefault="00790321" w:rsidP="00790321">
            <w:pPr>
              <w:spacing w:line="276" w:lineRule="auto"/>
              <w:ind w:left="42"/>
              <w:jc w:val="both"/>
              <w:rPr>
                <w:rFonts w:asciiTheme="minorHAnsi" w:hAnsiTheme="minorHAnsi" w:cstheme="minorHAnsi"/>
                <w:sz w:val="22"/>
                <w:szCs w:val="22"/>
              </w:rPr>
            </w:pPr>
            <w:r>
              <w:t>6. Cunoaşte standardele şi reglementările tehnice în ingineria geotehnică, precum şi principiile de siguranţă şi protecţie a mediului aplicabile lucrărilor de fundaţii şi structuri de sprijin.</w:t>
            </w:r>
          </w:p>
        </w:tc>
      </w:tr>
      <w:tr w:rsidR="00790321" w:rsidRPr="00150A51" w14:paraId="265A2C96" w14:textId="77777777" w:rsidTr="00790321">
        <w:trPr>
          <w:cantSplit/>
          <w:trHeight w:val="1273"/>
        </w:trPr>
        <w:tc>
          <w:tcPr>
            <w:tcW w:w="694" w:type="dxa"/>
            <w:shd w:val="clear" w:color="auto" w:fill="E0E0E0"/>
            <w:textDirection w:val="btLr"/>
            <w:vAlign w:val="center"/>
          </w:tcPr>
          <w:p w14:paraId="50449FC8" w14:textId="78B803B6" w:rsidR="00790321" w:rsidRPr="00150A51" w:rsidRDefault="00790321" w:rsidP="00790321">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Abilități</w:t>
            </w:r>
          </w:p>
        </w:tc>
        <w:tc>
          <w:tcPr>
            <w:tcW w:w="8913" w:type="dxa"/>
            <w:shd w:val="clear" w:color="auto" w:fill="E0E0E0"/>
            <w:vAlign w:val="center"/>
          </w:tcPr>
          <w:p w14:paraId="16001870" w14:textId="77777777" w:rsidR="00790321" w:rsidRDefault="00790321" w:rsidP="00790321">
            <w:pPr>
              <w:spacing w:line="276" w:lineRule="auto"/>
              <w:ind w:left="42"/>
              <w:jc w:val="both"/>
            </w:pPr>
            <w:r>
              <w:t>1. Analizează structuri geotehnice şi terenuri folosind metode moderne de modelare şi evaluare; interpretează rezultatele probelor de laborator şi teren.</w:t>
            </w:r>
          </w:p>
          <w:p w14:paraId="73B29DBC" w14:textId="47C648F1" w:rsidR="00790321" w:rsidRPr="00150A51" w:rsidRDefault="00790321" w:rsidP="00790321">
            <w:pPr>
              <w:spacing w:line="276" w:lineRule="auto"/>
              <w:ind w:left="42"/>
              <w:jc w:val="both"/>
              <w:rPr>
                <w:rFonts w:asciiTheme="minorHAnsi" w:hAnsiTheme="minorHAnsi" w:cstheme="minorHAnsi"/>
                <w:sz w:val="22"/>
                <w:szCs w:val="22"/>
              </w:rPr>
            </w:pPr>
            <w:r>
              <w:t>2. Propune soluţii de consolidare şi optimizare a fundaţiilor şi structurilor de sprijin; evaluează impactul proiectelor asupra mediului.</w:t>
            </w:r>
          </w:p>
          <w:p w14:paraId="04E05FC8" w14:textId="77777777" w:rsidR="00790321" w:rsidRPr="00150A51" w:rsidRDefault="00790321" w:rsidP="00790321">
            <w:pPr>
              <w:spacing w:line="276" w:lineRule="auto"/>
              <w:ind w:left="42"/>
              <w:jc w:val="both"/>
              <w:rPr>
                <w:rFonts w:asciiTheme="minorHAnsi" w:hAnsiTheme="minorHAnsi" w:cstheme="minorHAnsi"/>
                <w:sz w:val="22"/>
                <w:szCs w:val="22"/>
              </w:rPr>
            </w:pPr>
            <w:r>
              <w:t>3. Realizează studii de fezabilitate, rapoarte ştiinţifice şi tehnice; colectează şi interpretează date geologice şi geotehnice.</w:t>
            </w:r>
          </w:p>
          <w:p w14:paraId="2EC73F18" w14:textId="77777777" w:rsidR="00790321" w:rsidRPr="00150A51" w:rsidRDefault="00790321" w:rsidP="00790321">
            <w:pPr>
              <w:spacing w:line="276" w:lineRule="auto"/>
              <w:ind w:left="42"/>
              <w:jc w:val="both"/>
              <w:rPr>
                <w:rFonts w:asciiTheme="minorHAnsi" w:hAnsiTheme="minorHAnsi" w:cstheme="minorHAnsi"/>
                <w:sz w:val="22"/>
                <w:szCs w:val="22"/>
              </w:rPr>
            </w:pPr>
            <w:r>
              <w:t>4. Utilizează software CAD şi instrumente numerice pentru analiza şi proiectarea fundaţiilor şi lucrărilor geotehnice.</w:t>
            </w:r>
          </w:p>
          <w:p w14:paraId="2CCC417A" w14:textId="77777777" w:rsidR="00790321" w:rsidRPr="00150A51" w:rsidRDefault="00790321" w:rsidP="00790321">
            <w:pPr>
              <w:spacing w:line="276" w:lineRule="auto"/>
              <w:ind w:left="42"/>
              <w:jc w:val="both"/>
              <w:rPr>
                <w:rFonts w:asciiTheme="minorHAnsi" w:hAnsiTheme="minorHAnsi" w:cstheme="minorHAnsi"/>
                <w:sz w:val="22"/>
                <w:szCs w:val="22"/>
              </w:rPr>
            </w:pPr>
            <w:r>
              <w:t>5. Colaborează în echipe multidisciplinare şi comunică eficient rezultatele tehnice şi ştiinţifice.</w:t>
            </w:r>
          </w:p>
          <w:p w14:paraId="32F8C348" w14:textId="77777777" w:rsidR="00790321" w:rsidRPr="00150A51" w:rsidRDefault="00790321" w:rsidP="00790321">
            <w:pPr>
              <w:spacing w:line="276" w:lineRule="auto"/>
              <w:ind w:left="42"/>
              <w:jc w:val="both"/>
              <w:rPr>
                <w:rFonts w:asciiTheme="minorHAnsi" w:hAnsiTheme="minorHAnsi" w:cstheme="minorHAnsi"/>
                <w:sz w:val="22"/>
                <w:szCs w:val="22"/>
              </w:rPr>
            </w:pPr>
            <w:r>
              <w:t>6. Aplică standarde şi reglementări tehnice în proiectarea şi execuţia lucrărilor geotehnice; monitorizează conformitatea cu cerinţele de siguranţă şi protecţie a mediului.</w:t>
            </w:r>
          </w:p>
        </w:tc>
      </w:tr>
      <w:tr w:rsidR="00790321" w:rsidRPr="00150A51" w14:paraId="582A50DB" w14:textId="77777777" w:rsidTr="00790321">
        <w:trPr>
          <w:cantSplit/>
          <w:trHeight w:val="1726"/>
        </w:trPr>
        <w:tc>
          <w:tcPr>
            <w:tcW w:w="694" w:type="dxa"/>
            <w:shd w:val="clear" w:color="auto" w:fill="E0E0E0"/>
            <w:textDirection w:val="btLr"/>
            <w:vAlign w:val="center"/>
          </w:tcPr>
          <w:p w14:paraId="380EF86C" w14:textId="2B0F6690" w:rsidR="00790321" w:rsidRPr="00150A51" w:rsidRDefault="00790321" w:rsidP="00790321">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Responsabilitate și autonomie</w:t>
            </w:r>
          </w:p>
          <w:p w14:paraId="315D10A1" w14:textId="77777777" w:rsidR="00790321" w:rsidRPr="00150A51" w:rsidRDefault="00790321" w:rsidP="00790321">
            <w:pPr>
              <w:spacing w:line="276" w:lineRule="auto"/>
              <w:ind w:left="113" w:right="113"/>
              <w:jc w:val="center"/>
              <w:rPr>
                <w:rFonts w:asciiTheme="minorHAnsi" w:hAnsiTheme="minorHAnsi" w:cstheme="minorHAnsi"/>
                <w:sz w:val="22"/>
                <w:szCs w:val="22"/>
              </w:rPr>
            </w:pPr>
          </w:p>
        </w:tc>
        <w:tc>
          <w:tcPr>
            <w:tcW w:w="8913" w:type="dxa"/>
            <w:shd w:val="clear" w:color="auto" w:fill="E0E0E0"/>
            <w:vAlign w:val="center"/>
          </w:tcPr>
          <w:p w14:paraId="3214F101" w14:textId="065CABB7" w:rsidR="00470A91" w:rsidRDefault="00790321" w:rsidP="00470A91">
            <w:pPr>
              <w:spacing w:line="276" w:lineRule="auto"/>
              <w:ind w:left="42"/>
              <w:jc w:val="both"/>
            </w:pPr>
            <w:r>
              <w:t>1. Îşi asumă responsabilitatea pentru corectitudinea analizei şi a deciziilor tehnice adoptate.</w:t>
            </w:r>
          </w:p>
          <w:p w14:paraId="129472CD" w14:textId="6718C3D0" w:rsidR="00790321" w:rsidRDefault="00470A91" w:rsidP="00470A91">
            <w:pPr>
              <w:spacing w:line="276" w:lineRule="auto"/>
              <w:ind w:left="42"/>
              <w:jc w:val="both"/>
            </w:pPr>
            <w:r>
              <w:t>2. Manifestă autonomie decizională în alegerea soluţiilor tehnice şi respectă legislaţia în vigoare.</w:t>
            </w:r>
          </w:p>
          <w:p w14:paraId="1D13C265" w14:textId="3B6B1FA4" w:rsidR="00790321" w:rsidRDefault="00470A91" w:rsidP="00790321">
            <w:pPr>
              <w:spacing w:line="276" w:lineRule="auto"/>
              <w:ind w:left="42"/>
              <w:jc w:val="both"/>
            </w:pPr>
            <w:r>
              <w:t>3. Îşi asumă responsabilitatea pentru integritatea rezultatelor cercetării.</w:t>
            </w:r>
          </w:p>
          <w:p w14:paraId="0C687275" w14:textId="77777777" w:rsidR="00790321" w:rsidRDefault="00470A91" w:rsidP="00790321">
            <w:pPr>
              <w:spacing w:line="276" w:lineRule="auto"/>
              <w:ind w:left="42"/>
              <w:jc w:val="both"/>
            </w:pPr>
            <w:r>
              <w:t>4. Acţionează autonom în alegerea metodologiilor de calcul şi în interpretarea rezultatelor.</w:t>
            </w:r>
          </w:p>
          <w:p w14:paraId="1DFBA90E" w14:textId="77777777" w:rsidR="00790321" w:rsidRDefault="00470A91" w:rsidP="00790321">
            <w:pPr>
              <w:spacing w:line="276" w:lineRule="auto"/>
              <w:ind w:left="42"/>
              <w:jc w:val="both"/>
            </w:pPr>
            <w:r>
              <w:t>5. Îşi asumă responsabilitatea pentru coordonarea şi implementarea proiectelor complexe.</w:t>
            </w:r>
          </w:p>
          <w:p w14:paraId="5A913A8D" w14:textId="77777777" w:rsidR="00790321" w:rsidRDefault="00470A91" w:rsidP="00790321">
            <w:pPr>
              <w:spacing w:line="276" w:lineRule="auto"/>
              <w:ind w:left="42"/>
              <w:jc w:val="both"/>
            </w:pPr>
            <w:r>
              <w:t>6. Îşi asumă responsabilitatea pentru respectarea normelor tehnice şi acţionează autonom în aplicarea reglementărilor tehnice.</w:t>
            </w:r>
          </w:p>
        </w:tc>
      </w:tr>
    </w:tbl>
    <w:p w14:paraId="3C41F63D" w14:textId="77777777" w:rsidR="00AD7B40" w:rsidRPr="00150A51" w:rsidRDefault="00AD7B40" w:rsidP="00D22B64">
      <w:pPr>
        <w:spacing w:line="276" w:lineRule="auto"/>
        <w:rPr>
          <w:rFonts w:asciiTheme="minorHAnsi" w:hAnsiTheme="minorHAnsi" w:cstheme="minorHAnsi"/>
          <w:sz w:val="22"/>
          <w:szCs w:val="22"/>
        </w:rPr>
      </w:pPr>
    </w:p>
    <w:p w14:paraId="68FC229D" w14:textId="28635AEE" w:rsidR="00EE0BA5"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b/>
          <w:bCs/>
          <w:sz w:val="22"/>
          <w:szCs w:val="22"/>
        </w:rPr>
        <w:t>8</w:t>
      </w:r>
      <w:r w:rsidR="00EE0BA5" w:rsidRPr="00150A51">
        <w:rPr>
          <w:rFonts w:asciiTheme="minorHAnsi" w:hAnsiTheme="minorHAnsi" w:cstheme="minorHAnsi"/>
          <w:b/>
          <w:bCs/>
          <w:sz w:val="22"/>
          <w:szCs w:val="22"/>
        </w:rPr>
        <w:t>. Obiectivele disciplinei</w:t>
      </w:r>
      <w:r w:rsidR="00EE0BA5" w:rsidRPr="00150A51">
        <w:rPr>
          <w:rFonts w:asciiTheme="minorHAnsi" w:hAnsiTheme="minorHAnsi" w:cstheme="minorHAnsi"/>
          <w:sz w:val="22"/>
          <w:szCs w:val="22"/>
        </w:rPr>
        <w:t xml:space="preserve"> (reie</w:t>
      </w:r>
      <w:r w:rsidR="0012489D" w:rsidRPr="00150A51">
        <w:rPr>
          <w:rFonts w:asciiTheme="minorHAnsi" w:eastAsia="Times New Roman" w:hAnsiTheme="minorHAnsi" w:cstheme="minorHAnsi"/>
          <w:sz w:val="22"/>
          <w:szCs w:val="22"/>
        </w:rPr>
        <w:t>ș</w:t>
      </w:r>
      <w:r w:rsidR="00EE0BA5" w:rsidRPr="00150A51">
        <w:rPr>
          <w:rFonts w:asciiTheme="minorHAnsi" w:eastAsia="Times New Roman" w:hAnsiTheme="minorHAnsi" w:cstheme="minorHAnsi"/>
          <w:sz w:val="22"/>
          <w:szCs w:val="22"/>
        </w:rPr>
        <w:t>ind din grila competen</w:t>
      </w:r>
      <w:r w:rsidR="0012489D" w:rsidRPr="00150A51">
        <w:rPr>
          <w:rFonts w:asciiTheme="minorHAnsi" w:eastAsia="Times New Roman" w:hAnsiTheme="minorHAnsi" w:cstheme="minorHAnsi"/>
          <w:sz w:val="22"/>
          <w:szCs w:val="22"/>
        </w:rPr>
        <w:t>ț</w:t>
      </w:r>
      <w:r w:rsidR="00EE0BA5" w:rsidRPr="00150A51">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755D78" w:rsidRPr="00150A51" w14:paraId="5ECD9C44" w14:textId="77777777" w:rsidTr="00BB331A">
        <w:tc>
          <w:tcPr>
            <w:tcW w:w="1742" w:type="pct"/>
            <w:shd w:val="clear" w:color="auto" w:fill="E0E0E0"/>
            <w:vAlign w:val="center"/>
          </w:tcPr>
          <w:p w14:paraId="2BC8BDF3" w14:textId="77777777" w:rsidR="00755D78"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755D78" w:rsidRPr="00150A51">
              <w:rPr>
                <w:rFonts w:asciiTheme="minorHAnsi" w:hAnsiTheme="minorHAnsi" w:cstheme="minorHAnsi"/>
                <w:sz w:val="22"/>
                <w:szCs w:val="22"/>
              </w:rPr>
              <w:t>.1 Obiectivul general al disciplinei</w:t>
            </w:r>
          </w:p>
        </w:tc>
        <w:tc>
          <w:tcPr>
            <w:tcW w:w="3258" w:type="pct"/>
            <w:shd w:val="clear" w:color="auto" w:fill="E0E0E0"/>
            <w:vAlign w:val="center"/>
          </w:tcPr>
          <w:p w14:paraId="4F2BCFBE" w14:textId="188CD97A" w:rsidR="00755D78" w:rsidRPr="00150A51" w:rsidRDefault="00CC31C8" w:rsidP="00974493">
            <w:pPr>
              <w:spacing w:before="40" w:after="40" w:line="276" w:lineRule="auto"/>
              <w:jc w:val="both"/>
              <w:rPr>
                <w:rFonts w:asciiTheme="minorHAnsi" w:hAnsiTheme="minorHAnsi" w:cstheme="minorHAnsi"/>
                <w:sz w:val="22"/>
                <w:szCs w:val="22"/>
                <w:lang w:eastAsia="en-US"/>
              </w:rPr>
            </w:pPr>
            <w:r>
              <w:rPr>
                <w:sz w:val="22"/>
              </w:rPr>
              <w:t>Dezvoltarea de competenţe în domeniul stabilităţii taluzurilor şi versanţilor, în sprijinul formării profesionale, din punct de vedere geologic şi ingineresc.</w:t>
            </w:r>
          </w:p>
        </w:tc>
      </w:tr>
      <w:tr w:rsidR="00EE0BA5" w:rsidRPr="00150A51" w14:paraId="4C0E2D8B" w14:textId="77777777" w:rsidTr="00BB331A">
        <w:trPr>
          <w:trHeight w:val="354"/>
        </w:trPr>
        <w:tc>
          <w:tcPr>
            <w:tcW w:w="1742" w:type="pct"/>
            <w:shd w:val="clear" w:color="auto" w:fill="E0E0E0"/>
            <w:vAlign w:val="center"/>
          </w:tcPr>
          <w:p w14:paraId="10F0BA4B" w14:textId="77777777" w:rsidR="00EE0BA5"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EE0BA5" w:rsidRPr="00150A51">
              <w:rPr>
                <w:rFonts w:asciiTheme="minorHAnsi" w:hAnsiTheme="minorHAnsi" w:cstheme="minorHAnsi"/>
                <w:sz w:val="22"/>
                <w:szCs w:val="22"/>
              </w:rPr>
              <w:t>.2 Obiectivele specifice</w:t>
            </w:r>
          </w:p>
        </w:tc>
        <w:tc>
          <w:tcPr>
            <w:tcW w:w="3258" w:type="pct"/>
            <w:shd w:val="clear" w:color="auto" w:fill="E0E0E0"/>
            <w:vAlign w:val="center"/>
          </w:tcPr>
          <w:p w14:paraId="4600D586" w14:textId="77777777" w:rsidR="00CB5141" w:rsidRPr="00CB5141" w:rsidRDefault="00CB5141" w:rsidP="00CB5141">
            <w:pPr>
              <w:autoSpaceDE w:val="0"/>
              <w:autoSpaceDN w:val="0"/>
              <w:adjustRightInd w:val="0"/>
              <w:rPr>
                <w:b/>
                <w:bCs/>
                <w:sz w:val="22"/>
                <w:szCs w:val="22"/>
                <w:lang w:val="pt-BR" w:eastAsia="en-US"/>
              </w:rPr>
            </w:pPr>
            <w:r w:rsidRPr="00CB5141">
              <w:rPr>
                <w:b/>
                <w:bCs/>
                <w:sz w:val="22"/>
                <w:szCs w:val="22"/>
                <w:lang w:val="pt-BR" w:eastAsia="en-US"/>
              </w:rPr>
              <w:t>OS1. Investigarea și caracterizarea terenului de fundare</w:t>
            </w:r>
          </w:p>
          <w:p w14:paraId="57819C6E" w14:textId="633D4161" w:rsidR="00CB5141" w:rsidRPr="00CB5141" w:rsidRDefault="00CB5141" w:rsidP="00CB5141">
            <w:pPr>
              <w:autoSpaceDE w:val="0"/>
              <w:autoSpaceDN w:val="0"/>
              <w:adjustRightInd w:val="0"/>
              <w:rPr>
                <w:sz w:val="22"/>
                <w:szCs w:val="22"/>
                <w:lang w:val="pt-BR" w:eastAsia="en-US"/>
              </w:rPr>
            </w:pPr>
            <w:r w:rsidRPr="00CB5141">
              <w:rPr>
                <w:sz w:val="22"/>
                <w:szCs w:val="22"/>
                <w:lang w:val="pt-BR" w:eastAsia="en-US"/>
              </w:rPr>
              <w:t>Dezvoltarea capacității de planificare și realizare a investigațiilor geotehnice, colectarea și interpretarea datelor de teren și laborator, evaluarea</w:t>
            </w:r>
            <w:r w:rsidR="005968AF">
              <w:rPr>
                <w:sz w:val="22"/>
                <w:szCs w:val="22"/>
                <w:lang w:val="pt-BR" w:eastAsia="en-US"/>
              </w:rPr>
              <w:t xml:space="preserve"> </w:t>
            </w:r>
            <w:r w:rsidRPr="00CB5141">
              <w:rPr>
                <w:sz w:val="22"/>
                <w:szCs w:val="22"/>
                <w:lang w:val="pt-BR" w:eastAsia="en-US"/>
              </w:rPr>
              <w:t>proprietăților fizice și mecanice ale solului pentru fundamentarea proiectelor de inginerie.</w:t>
            </w:r>
          </w:p>
          <w:p w14:paraId="225AFB49" w14:textId="77777777" w:rsidR="00CB5141" w:rsidRPr="00CB5141" w:rsidRDefault="00CB5141" w:rsidP="00CB5141">
            <w:pPr>
              <w:autoSpaceDE w:val="0"/>
              <w:autoSpaceDN w:val="0"/>
              <w:adjustRightInd w:val="0"/>
              <w:rPr>
                <w:b/>
                <w:bCs/>
                <w:sz w:val="22"/>
                <w:szCs w:val="22"/>
                <w:lang w:val="pt-BR" w:eastAsia="en-US"/>
              </w:rPr>
            </w:pPr>
            <w:r w:rsidRPr="00CB5141">
              <w:rPr>
                <w:b/>
                <w:bCs/>
                <w:sz w:val="22"/>
                <w:szCs w:val="22"/>
                <w:lang w:val="pt-BR" w:eastAsia="en-US"/>
              </w:rPr>
              <w:t>OS2. Analiza comportării pământurilor și a structurilor geotehnice</w:t>
            </w:r>
          </w:p>
          <w:p w14:paraId="5EA25357" w14:textId="27FD8E9D" w:rsidR="00CB5141" w:rsidRPr="00CB5141" w:rsidRDefault="00CB5141" w:rsidP="00CB5141">
            <w:pPr>
              <w:autoSpaceDE w:val="0"/>
              <w:autoSpaceDN w:val="0"/>
              <w:adjustRightInd w:val="0"/>
              <w:rPr>
                <w:sz w:val="22"/>
                <w:szCs w:val="22"/>
                <w:lang w:val="pt-BR" w:eastAsia="en-US"/>
              </w:rPr>
            </w:pPr>
            <w:r w:rsidRPr="00CB5141">
              <w:rPr>
                <w:sz w:val="22"/>
                <w:szCs w:val="22"/>
                <w:lang w:val="pt-BR" w:eastAsia="en-US"/>
              </w:rPr>
              <w:t>Formarea abilităților de analiză a răspunsului mecanic al pământurilor la solicitări statice și dinamice și evaluarea performanței structurilor</w:t>
            </w:r>
            <w:r w:rsidR="005968AF">
              <w:rPr>
                <w:sz w:val="22"/>
                <w:szCs w:val="22"/>
                <w:lang w:val="pt-BR" w:eastAsia="en-US"/>
              </w:rPr>
              <w:t xml:space="preserve"> </w:t>
            </w:r>
            <w:r w:rsidRPr="00CB5141">
              <w:rPr>
                <w:sz w:val="22"/>
                <w:szCs w:val="22"/>
                <w:lang w:val="pt-BR" w:eastAsia="en-US"/>
              </w:rPr>
              <w:t>geotehnice, utilizând metode experimentale și modele numerice moderne.</w:t>
            </w:r>
          </w:p>
          <w:p w14:paraId="14642AF7" w14:textId="77777777" w:rsidR="00CB5141" w:rsidRPr="00CB5141" w:rsidRDefault="00CB5141" w:rsidP="00CB5141">
            <w:pPr>
              <w:autoSpaceDE w:val="0"/>
              <w:autoSpaceDN w:val="0"/>
              <w:adjustRightInd w:val="0"/>
              <w:rPr>
                <w:b/>
                <w:bCs/>
                <w:sz w:val="22"/>
                <w:szCs w:val="22"/>
                <w:lang w:val="pt-BR" w:eastAsia="en-US"/>
              </w:rPr>
            </w:pPr>
            <w:r w:rsidRPr="00CB5141">
              <w:rPr>
                <w:b/>
                <w:bCs/>
                <w:sz w:val="22"/>
                <w:szCs w:val="22"/>
                <w:lang w:val="pt-BR" w:eastAsia="en-US"/>
              </w:rPr>
              <w:t>OS3. Proiectarea fundațiilor și a structurilor de sprijin</w:t>
            </w:r>
          </w:p>
          <w:p w14:paraId="2C846EEE" w14:textId="62207FA4" w:rsidR="00CB5141" w:rsidRPr="00CB5141" w:rsidRDefault="00CB5141" w:rsidP="00CB5141">
            <w:pPr>
              <w:autoSpaceDE w:val="0"/>
              <w:autoSpaceDN w:val="0"/>
              <w:adjustRightInd w:val="0"/>
              <w:rPr>
                <w:sz w:val="22"/>
                <w:szCs w:val="22"/>
                <w:lang w:val="pt-BR" w:eastAsia="en-US"/>
              </w:rPr>
            </w:pPr>
            <w:r w:rsidRPr="00CB5141">
              <w:rPr>
                <w:sz w:val="22"/>
                <w:szCs w:val="22"/>
                <w:lang w:val="pt-BR" w:eastAsia="en-US"/>
              </w:rPr>
              <w:lastRenderedPageBreak/>
              <w:t>Dezvoltarea competențelor de dimensionare și optimizare a fundațiilor și lucrărilor de sprijin, aplicând principiile mecanicii pământurilor,</w:t>
            </w:r>
            <w:r w:rsidR="005968AF">
              <w:rPr>
                <w:sz w:val="22"/>
                <w:szCs w:val="22"/>
                <w:lang w:val="pt-BR" w:eastAsia="en-US"/>
              </w:rPr>
              <w:t xml:space="preserve"> </w:t>
            </w:r>
            <w:r w:rsidRPr="00CB5141">
              <w:rPr>
                <w:sz w:val="22"/>
                <w:szCs w:val="22"/>
                <w:lang w:val="pt-BR" w:eastAsia="en-US"/>
              </w:rPr>
              <w:t>normele tehnice și criteriile de siguranță și durabilitate.</w:t>
            </w:r>
          </w:p>
          <w:p w14:paraId="6FA077D3" w14:textId="77777777" w:rsidR="00CB5141" w:rsidRPr="00CB5141" w:rsidRDefault="00CB5141" w:rsidP="00CB5141">
            <w:pPr>
              <w:autoSpaceDE w:val="0"/>
              <w:autoSpaceDN w:val="0"/>
              <w:adjustRightInd w:val="0"/>
              <w:rPr>
                <w:b/>
                <w:bCs/>
                <w:sz w:val="22"/>
                <w:szCs w:val="22"/>
                <w:lang w:val="pt-BR" w:eastAsia="en-US"/>
              </w:rPr>
            </w:pPr>
            <w:r w:rsidRPr="00CB5141">
              <w:rPr>
                <w:b/>
                <w:bCs/>
                <w:sz w:val="22"/>
                <w:szCs w:val="22"/>
                <w:lang w:val="pt-BR" w:eastAsia="en-US"/>
              </w:rPr>
              <w:t>OS4. Utilizarea metodelor numerice și a instrumentelor informatice</w:t>
            </w:r>
          </w:p>
          <w:p w14:paraId="7E7EC603" w14:textId="500D6BD6" w:rsidR="00CB5141" w:rsidRPr="00CB5141" w:rsidRDefault="00CB5141" w:rsidP="00CB5141">
            <w:pPr>
              <w:autoSpaceDE w:val="0"/>
              <w:autoSpaceDN w:val="0"/>
              <w:adjustRightInd w:val="0"/>
              <w:rPr>
                <w:sz w:val="22"/>
                <w:szCs w:val="22"/>
                <w:lang w:val="pt-BR" w:eastAsia="en-US"/>
              </w:rPr>
            </w:pPr>
            <w:r w:rsidRPr="00CB5141">
              <w:rPr>
                <w:sz w:val="22"/>
                <w:szCs w:val="22"/>
                <w:lang w:val="pt-BR" w:eastAsia="en-US"/>
              </w:rPr>
              <w:t>Formarea competențelor de utilizare a software‐ului CAD, modelelor numerice și altor instrumente informatice pentru analiza și simularea</w:t>
            </w:r>
            <w:r w:rsidR="005968AF">
              <w:rPr>
                <w:sz w:val="22"/>
                <w:szCs w:val="22"/>
                <w:lang w:val="pt-BR" w:eastAsia="en-US"/>
              </w:rPr>
              <w:t xml:space="preserve"> </w:t>
            </w:r>
            <w:r w:rsidRPr="00CB5141">
              <w:rPr>
                <w:sz w:val="22"/>
                <w:szCs w:val="22"/>
                <w:lang w:val="pt-BR" w:eastAsia="en-US"/>
              </w:rPr>
              <w:t>comportării structurilor geotehnice, optimizarea soluțiilor tehnice și creșterea eficienței proiectării.</w:t>
            </w:r>
          </w:p>
          <w:p w14:paraId="607F505B" w14:textId="77777777" w:rsidR="00CB5141" w:rsidRPr="00CB5141" w:rsidRDefault="00CB5141" w:rsidP="00CB5141">
            <w:pPr>
              <w:autoSpaceDE w:val="0"/>
              <w:autoSpaceDN w:val="0"/>
              <w:adjustRightInd w:val="0"/>
              <w:rPr>
                <w:b/>
                <w:bCs/>
                <w:sz w:val="22"/>
                <w:szCs w:val="22"/>
                <w:lang w:val="pt-BR" w:eastAsia="en-US"/>
              </w:rPr>
            </w:pPr>
            <w:r w:rsidRPr="00CB5141">
              <w:rPr>
                <w:b/>
                <w:bCs/>
                <w:sz w:val="22"/>
                <w:szCs w:val="22"/>
                <w:lang w:val="pt-BR" w:eastAsia="en-US"/>
              </w:rPr>
              <w:t>OS5. Evaluarea stabilității și consolidarea terenurilor</w:t>
            </w:r>
          </w:p>
          <w:p w14:paraId="587AB457" w14:textId="3D3A83AA" w:rsidR="00CB5141" w:rsidRPr="00CB5141" w:rsidRDefault="00CB5141" w:rsidP="00CB5141">
            <w:pPr>
              <w:autoSpaceDE w:val="0"/>
              <w:autoSpaceDN w:val="0"/>
              <w:adjustRightInd w:val="0"/>
              <w:rPr>
                <w:sz w:val="22"/>
                <w:szCs w:val="22"/>
                <w:lang w:val="pt-BR" w:eastAsia="en-US"/>
              </w:rPr>
            </w:pPr>
            <w:r w:rsidRPr="00CB5141">
              <w:rPr>
                <w:sz w:val="22"/>
                <w:szCs w:val="22"/>
                <w:lang w:val="pt-BR" w:eastAsia="en-US"/>
              </w:rPr>
              <w:t>Dezvoltarea abilităților de evaluare a stabilității pantelor, versanților și lucrărilor geotehnice, identificarea riscurilor și propunerea măsurilor de</w:t>
            </w:r>
            <w:r w:rsidR="005968AF">
              <w:rPr>
                <w:sz w:val="22"/>
                <w:szCs w:val="22"/>
                <w:lang w:val="pt-BR" w:eastAsia="en-US"/>
              </w:rPr>
              <w:t xml:space="preserve"> </w:t>
            </w:r>
            <w:r w:rsidRPr="00CB5141">
              <w:rPr>
                <w:sz w:val="22"/>
                <w:szCs w:val="22"/>
                <w:lang w:val="pt-BR" w:eastAsia="en-US"/>
              </w:rPr>
              <w:t>stabilizare, consolidare și reducere a efectelor adverse asupra infrastructurii și mediului.</w:t>
            </w:r>
          </w:p>
          <w:p w14:paraId="76655621" w14:textId="77777777" w:rsidR="00CB5141" w:rsidRPr="00CB5141" w:rsidRDefault="00CB5141" w:rsidP="00CB5141">
            <w:pPr>
              <w:autoSpaceDE w:val="0"/>
              <w:autoSpaceDN w:val="0"/>
              <w:adjustRightInd w:val="0"/>
              <w:rPr>
                <w:b/>
                <w:bCs/>
                <w:sz w:val="22"/>
                <w:szCs w:val="22"/>
                <w:lang w:val="pt-BR" w:eastAsia="en-US"/>
              </w:rPr>
            </w:pPr>
            <w:r w:rsidRPr="00CB5141">
              <w:rPr>
                <w:b/>
                <w:bCs/>
                <w:sz w:val="22"/>
                <w:szCs w:val="22"/>
                <w:lang w:val="pt-BR" w:eastAsia="en-US"/>
              </w:rPr>
              <w:t>OS6. Integrarea principiilor de sustenabilitate și protecția mediului</w:t>
            </w:r>
          </w:p>
          <w:p w14:paraId="070FE21B" w14:textId="28749F00" w:rsidR="00CB5141" w:rsidRPr="00CB5141" w:rsidRDefault="00CB5141" w:rsidP="00CB5141">
            <w:pPr>
              <w:autoSpaceDE w:val="0"/>
              <w:autoSpaceDN w:val="0"/>
              <w:adjustRightInd w:val="0"/>
              <w:rPr>
                <w:sz w:val="22"/>
                <w:szCs w:val="22"/>
                <w:lang w:val="pt-BR" w:eastAsia="en-US"/>
              </w:rPr>
            </w:pPr>
            <w:r w:rsidRPr="00CB5141">
              <w:rPr>
                <w:sz w:val="22"/>
                <w:szCs w:val="22"/>
                <w:lang w:val="pt-BR" w:eastAsia="en-US"/>
              </w:rPr>
              <w:t>Formarea capacității de analiză a impactului proiectelor geotehnice asupra mediului și integrarea criteriilor de protecția mediului, eficiență</w:t>
            </w:r>
            <w:r w:rsidR="005968AF">
              <w:rPr>
                <w:sz w:val="22"/>
                <w:szCs w:val="22"/>
                <w:lang w:val="pt-BR" w:eastAsia="en-US"/>
              </w:rPr>
              <w:t xml:space="preserve"> </w:t>
            </w:r>
            <w:r w:rsidRPr="00CB5141">
              <w:rPr>
                <w:sz w:val="22"/>
                <w:szCs w:val="22"/>
                <w:lang w:val="pt-BR" w:eastAsia="en-US"/>
              </w:rPr>
              <w:t>energetică și durabilitate în proiectarea fundațiilor și lucrărilor de sprijin.</w:t>
            </w:r>
          </w:p>
          <w:p w14:paraId="0761D850" w14:textId="77777777" w:rsidR="00CB5141" w:rsidRPr="00CB5141" w:rsidRDefault="00CB5141" w:rsidP="00CB5141">
            <w:pPr>
              <w:autoSpaceDE w:val="0"/>
              <w:autoSpaceDN w:val="0"/>
              <w:adjustRightInd w:val="0"/>
              <w:rPr>
                <w:b/>
                <w:bCs/>
                <w:sz w:val="22"/>
                <w:szCs w:val="22"/>
                <w:lang w:val="pt-BR" w:eastAsia="en-US"/>
              </w:rPr>
            </w:pPr>
            <w:r w:rsidRPr="00CB5141">
              <w:rPr>
                <w:b/>
                <w:bCs/>
                <w:sz w:val="22"/>
                <w:szCs w:val="22"/>
                <w:lang w:val="pt-BR" w:eastAsia="en-US"/>
              </w:rPr>
              <w:t>OS7. Cercetarea și dezvoltarea în geotehnică</w:t>
            </w:r>
          </w:p>
          <w:p w14:paraId="4FF6AB9C" w14:textId="534149F4" w:rsidR="00CB5141" w:rsidRPr="00CB5141" w:rsidRDefault="00CB5141" w:rsidP="00CB5141">
            <w:pPr>
              <w:autoSpaceDE w:val="0"/>
              <w:autoSpaceDN w:val="0"/>
              <w:adjustRightInd w:val="0"/>
              <w:rPr>
                <w:sz w:val="22"/>
                <w:szCs w:val="22"/>
                <w:lang w:val="pt-BR" w:eastAsia="en-US"/>
              </w:rPr>
            </w:pPr>
            <w:r w:rsidRPr="00CB5141">
              <w:rPr>
                <w:sz w:val="22"/>
                <w:szCs w:val="22"/>
                <w:lang w:val="pt-BR" w:eastAsia="en-US"/>
              </w:rPr>
              <w:t>Dezvoltarea competențelor de cercetare științifică, elaborarea studiilor de specialitate și aplicarea rezultatelor cercetării în optimizarea</w:t>
            </w:r>
            <w:r w:rsidR="005968AF">
              <w:rPr>
                <w:sz w:val="22"/>
                <w:szCs w:val="22"/>
                <w:lang w:val="pt-BR" w:eastAsia="en-US"/>
              </w:rPr>
              <w:t xml:space="preserve"> </w:t>
            </w:r>
            <w:r w:rsidRPr="00CB5141">
              <w:rPr>
                <w:sz w:val="22"/>
                <w:szCs w:val="22"/>
                <w:lang w:val="pt-BR" w:eastAsia="en-US"/>
              </w:rPr>
              <w:t>proiectelor geotehnice și fundamentarea deciziilor tehnice.</w:t>
            </w:r>
          </w:p>
          <w:p w14:paraId="45226F64" w14:textId="77777777" w:rsidR="00CB5141" w:rsidRPr="00CB5141" w:rsidRDefault="00CB5141" w:rsidP="00CB5141">
            <w:pPr>
              <w:autoSpaceDE w:val="0"/>
              <w:autoSpaceDN w:val="0"/>
              <w:adjustRightInd w:val="0"/>
              <w:rPr>
                <w:b/>
                <w:bCs/>
                <w:sz w:val="22"/>
                <w:szCs w:val="22"/>
                <w:lang w:val="pt-BR" w:eastAsia="en-US"/>
              </w:rPr>
            </w:pPr>
            <w:r w:rsidRPr="00CB5141">
              <w:rPr>
                <w:b/>
                <w:bCs/>
                <w:sz w:val="22"/>
                <w:szCs w:val="22"/>
                <w:lang w:val="pt-BR" w:eastAsia="en-US"/>
              </w:rPr>
              <w:t>OS8. Colaborare interdisciplinară</w:t>
            </w:r>
          </w:p>
          <w:p w14:paraId="5DC7A69D" w14:textId="12488450" w:rsidR="00974493" w:rsidRPr="00CB5141" w:rsidRDefault="00CB5141" w:rsidP="00CB5141">
            <w:pPr>
              <w:autoSpaceDE w:val="0"/>
              <w:autoSpaceDN w:val="0"/>
              <w:adjustRightInd w:val="0"/>
              <w:rPr>
                <w:sz w:val="22"/>
                <w:szCs w:val="22"/>
              </w:rPr>
            </w:pPr>
            <w:r w:rsidRPr="00CB5141">
              <w:rPr>
                <w:sz w:val="22"/>
                <w:szCs w:val="22"/>
                <w:lang w:val="pt-BR" w:eastAsia="en-US"/>
              </w:rPr>
              <w:t>Formarea abilităților de coordonare și comunicare în echipe multidisciplinare, gestionarea proiectelor complexe de inginerie geotehnică și prezentarea rezultatelor tehnice și științifice în contexte academice și profesionale.</w:t>
            </w:r>
          </w:p>
        </w:tc>
      </w:tr>
    </w:tbl>
    <w:p w14:paraId="663417A7" w14:textId="77777777" w:rsidR="00B25C53" w:rsidRPr="00150A51"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150A51"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150A51">
        <w:rPr>
          <w:rFonts w:asciiTheme="minorHAnsi" w:hAnsiTheme="minorHAnsi" w:cstheme="minorHAnsi"/>
          <w:b/>
          <w:bCs/>
          <w:sz w:val="22"/>
          <w:szCs w:val="22"/>
        </w:rPr>
        <w:t>9</w:t>
      </w:r>
      <w:r w:rsidR="00EE0BA5" w:rsidRPr="00150A51">
        <w:rPr>
          <w:rFonts w:asciiTheme="minorHAnsi" w:hAnsiTheme="minorHAnsi" w:cstheme="minorHAnsi"/>
          <w:b/>
          <w:bCs/>
          <w:sz w:val="22"/>
          <w:szCs w:val="22"/>
        </w:rPr>
        <w:t>.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150A51" w14:paraId="0F45AE7A" w14:textId="77777777" w:rsidTr="0012489D">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150A51" w:rsidRDefault="005072F7"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.1 Curs</w:t>
            </w:r>
          </w:p>
        </w:tc>
        <w:tc>
          <w:tcPr>
            <w:tcW w:w="442" w:type="pct"/>
            <w:tcBorders>
              <w:top w:val="single" w:sz="12" w:space="0" w:color="auto"/>
              <w:bottom w:val="single" w:sz="6" w:space="0" w:color="auto"/>
            </w:tcBorders>
            <w:vAlign w:val="center"/>
          </w:tcPr>
          <w:p w14:paraId="0F36A3C0"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865" w:type="pct"/>
            <w:tcBorders>
              <w:top w:val="single" w:sz="12" w:space="0" w:color="auto"/>
              <w:bottom w:val="single" w:sz="6" w:space="0" w:color="auto"/>
            </w:tcBorders>
            <w:vAlign w:val="center"/>
          </w:tcPr>
          <w:p w14:paraId="3E34A955"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p>
        </w:tc>
      </w:tr>
      <w:tr w:rsidR="00974493" w:rsidRPr="00150A51" w14:paraId="1248CD22" w14:textId="77777777" w:rsidTr="00160AD5">
        <w:tc>
          <w:tcPr>
            <w:tcW w:w="3091" w:type="pct"/>
            <w:tcBorders>
              <w:top w:val="single" w:sz="6" w:space="0" w:color="auto"/>
              <w:bottom w:val="single" w:sz="6" w:space="0" w:color="auto"/>
            </w:tcBorders>
            <w:shd w:val="clear" w:color="auto" w:fill="E0E0E0"/>
          </w:tcPr>
          <w:p w14:paraId="7F432A13" w14:textId="170C6280" w:rsidR="00974493" w:rsidRPr="00974493" w:rsidRDefault="00974493" w:rsidP="00974493">
            <w:pPr>
              <w:pStyle w:val="ListParagraph"/>
              <w:numPr>
                <w:ilvl w:val="0"/>
                <w:numId w:val="42"/>
              </w:numPr>
              <w:spacing w:before="40" w:after="40" w:line="276" w:lineRule="auto"/>
              <w:jc w:val="both"/>
              <w:rPr>
                <w:rFonts w:asciiTheme="minorHAnsi" w:hAnsiTheme="minorHAnsi" w:cstheme="minorHAnsi"/>
                <w:sz w:val="22"/>
                <w:szCs w:val="22"/>
                <w:lang w:eastAsia="en-US"/>
              </w:rPr>
            </w:pPr>
            <w:r>
              <w:rPr>
                <w:sz w:val="22"/>
              </w:rPr>
              <w:t>Taluzuri şi versanţi. Generalităţi, definiţii. Alunecări de teren. Definiţii. Clasificări.</w:t>
            </w:r>
          </w:p>
        </w:tc>
        <w:tc>
          <w:tcPr>
            <w:tcW w:w="442" w:type="pct"/>
            <w:tcBorders>
              <w:top w:val="single" w:sz="6" w:space="0" w:color="auto"/>
              <w:bottom w:val="single" w:sz="6" w:space="0" w:color="auto"/>
            </w:tcBorders>
            <w:vAlign w:val="center"/>
          </w:tcPr>
          <w:p w14:paraId="4EB21E1A" w14:textId="6A9409C0" w:rsidR="00974493" w:rsidRPr="00150A51" w:rsidRDefault="00974493" w:rsidP="00974493">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restart"/>
            <w:tcBorders>
              <w:top w:val="single" w:sz="6" w:space="0" w:color="auto"/>
            </w:tcBorders>
            <w:vAlign w:val="center"/>
          </w:tcPr>
          <w:p w14:paraId="2239A762" w14:textId="17E6B030" w:rsidR="00974493" w:rsidRPr="00150A51" w:rsidRDefault="00974493" w:rsidP="00974493">
            <w:pPr>
              <w:autoSpaceDE w:val="0"/>
              <w:autoSpaceDN w:val="0"/>
              <w:adjustRightInd w:val="0"/>
              <w:spacing w:line="276" w:lineRule="auto"/>
              <w:rPr>
                <w:rFonts w:asciiTheme="minorHAnsi" w:hAnsiTheme="minorHAnsi" w:cstheme="minorHAnsi"/>
                <w:sz w:val="22"/>
                <w:szCs w:val="22"/>
              </w:rPr>
            </w:pPr>
            <w:r w:rsidRPr="00974493">
              <w:rPr>
                <w:rFonts w:asciiTheme="minorHAnsi" w:hAnsiTheme="minorHAnsi" w:cstheme="minorHAnsi"/>
                <w:sz w:val="22"/>
                <w:szCs w:val="22"/>
              </w:rPr>
              <w:t xml:space="preserve">Expunere, </w:t>
            </w:r>
            <w:proofErr w:type="spellStart"/>
            <w:r w:rsidRPr="00974493">
              <w:rPr>
                <w:rFonts w:asciiTheme="minorHAnsi" w:hAnsiTheme="minorHAnsi" w:cstheme="minorHAnsi"/>
                <w:sz w:val="22"/>
                <w:szCs w:val="22"/>
              </w:rPr>
              <w:t>discutii</w:t>
            </w:r>
            <w:proofErr w:type="spellEnd"/>
            <w:r w:rsidRPr="00974493">
              <w:rPr>
                <w:rFonts w:asciiTheme="minorHAnsi" w:hAnsiTheme="minorHAnsi" w:cstheme="minorHAnsi"/>
                <w:sz w:val="22"/>
                <w:szCs w:val="22"/>
              </w:rPr>
              <w:t>, studii de caz</w:t>
            </w:r>
          </w:p>
        </w:tc>
        <w:tc>
          <w:tcPr>
            <w:tcW w:w="602" w:type="pct"/>
            <w:vMerge w:val="restart"/>
            <w:tcBorders>
              <w:top w:val="single" w:sz="6" w:space="0" w:color="auto"/>
            </w:tcBorders>
            <w:vAlign w:val="center"/>
          </w:tcPr>
          <w:p w14:paraId="18D72F93" w14:textId="77777777" w:rsidR="00974493" w:rsidRPr="00150A51" w:rsidRDefault="00974493" w:rsidP="00974493">
            <w:pPr>
              <w:autoSpaceDE w:val="0"/>
              <w:autoSpaceDN w:val="0"/>
              <w:adjustRightInd w:val="0"/>
              <w:spacing w:line="276" w:lineRule="auto"/>
              <w:rPr>
                <w:rFonts w:asciiTheme="minorHAnsi" w:hAnsiTheme="minorHAnsi" w:cstheme="minorHAnsi"/>
                <w:b/>
                <w:bCs/>
                <w:sz w:val="22"/>
                <w:szCs w:val="22"/>
              </w:rPr>
            </w:pPr>
          </w:p>
        </w:tc>
      </w:tr>
      <w:tr w:rsidR="00974493" w:rsidRPr="00150A51" w14:paraId="7DE32D3D" w14:textId="77777777" w:rsidTr="0012489D">
        <w:tc>
          <w:tcPr>
            <w:tcW w:w="3091" w:type="pct"/>
            <w:tcBorders>
              <w:top w:val="single" w:sz="6" w:space="0" w:color="auto"/>
              <w:bottom w:val="single" w:sz="6" w:space="0" w:color="auto"/>
            </w:tcBorders>
            <w:shd w:val="clear" w:color="auto" w:fill="E0E0E0"/>
            <w:vAlign w:val="center"/>
          </w:tcPr>
          <w:p w14:paraId="0DF243B5" w14:textId="136A6CDA" w:rsidR="00974493" w:rsidRPr="00315834" w:rsidRDefault="001F3D9B" w:rsidP="00974493">
            <w:pPr>
              <w:pStyle w:val="ListParagraph"/>
              <w:numPr>
                <w:ilvl w:val="0"/>
                <w:numId w:val="42"/>
              </w:numPr>
              <w:spacing w:before="40" w:after="40" w:line="276" w:lineRule="auto"/>
              <w:jc w:val="both"/>
              <w:rPr>
                <w:rFonts w:asciiTheme="minorHAnsi" w:hAnsiTheme="minorHAnsi" w:cstheme="minorHAnsi"/>
                <w:sz w:val="22"/>
                <w:szCs w:val="22"/>
                <w:lang w:eastAsia="en-US"/>
              </w:rPr>
            </w:pPr>
            <w:r>
              <w:rPr>
                <w:sz w:val="22"/>
              </w:rPr>
              <w:t>Cauzele alunecărilor de teren. Panta de taluz stabil în terenuri necoezive şi în terenuri coezive. Efectul apei subterane asupra pantei de taluz stabil.</w:t>
            </w:r>
          </w:p>
        </w:tc>
        <w:tc>
          <w:tcPr>
            <w:tcW w:w="442" w:type="pct"/>
            <w:tcBorders>
              <w:top w:val="single" w:sz="6" w:space="0" w:color="auto"/>
              <w:bottom w:val="single" w:sz="6" w:space="0" w:color="auto"/>
            </w:tcBorders>
            <w:vAlign w:val="center"/>
          </w:tcPr>
          <w:p w14:paraId="221C2CA1" w14:textId="4C46FB5E" w:rsidR="00974493" w:rsidRPr="00150A51" w:rsidRDefault="00974493" w:rsidP="00974493">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DE8E6F8" w14:textId="77777777" w:rsidR="00974493" w:rsidRPr="00150A51" w:rsidRDefault="00974493" w:rsidP="00974493">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AF180B3" w14:textId="77777777" w:rsidR="00974493" w:rsidRPr="00150A51" w:rsidRDefault="00974493" w:rsidP="00974493">
            <w:pPr>
              <w:autoSpaceDE w:val="0"/>
              <w:autoSpaceDN w:val="0"/>
              <w:adjustRightInd w:val="0"/>
              <w:spacing w:line="276" w:lineRule="auto"/>
              <w:rPr>
                <w:rFonts w:asciiTheme="minorHAnsi" w:hAnsiTheme="minorHAnsi" w:cstheme="minorHAnsi"/>
                <w:b/>
                <w:bCs/>
                <w:sz w:val="22"/>
                <w:szCs w:val="22"/>
              </w:rPr>
            </w:pPr>
          </w:p>
        </w:tc>
      </w:tr>
      <w:tr w:rsidR="001F3D9B" w:rsidRPr="00150A51" w14:paraId="07CF2544" w14:textId="77777777" w:rsidTr="004131CA">
        <w:tc>
          <w:tcPr>
            <w:tcW w:w="3091" w:type="pct"/>
            <w:tcBorders>
              <w:top w:val="single" w:sz="6" w:space="0" w:color="auto"/>
              <w:bottom w:val="single" w:sz="6" w:space="0" w:color="auto"/>
            </w:tcBorders>
            <w:shd w:val="clear" w:color="auto" w:fill="E0E0E0"/>
            <w:vAlign w:val="center"/>
          </w:tcPr>
          <w:p w14:paraId="0F4B71AD" w14:textId="3DD87EAD" w:rsidR="001F3D9B" w:rsidRPr="00315834" w:rsidRDefault="001F3D9B" w:rsidP="001F3D9B">
            <w:pPr>
              <w:pStyle w:val="ListParagraph"/>
              <w:numPr>
                <w:ilvl w:val="0"/>
                <w:numId w:val="42"/>
              </w:numPr>
              <w:spacing w:before="40" w:after="40" w:line="276" w:lineRule="auto"/>
              <w:jc w:val="both"/>
              <w:rPr>
                <w:rFonts w:asciiTheme="minorHAnsi" w:hAnsiTheme="minorHAnsi" w:cstheme="minorHAnsi"/>
                <w:sz w:val="22"/>
                <w:szCs w:val="22"/>
                <w:lang w:eastAsia="en-US"/>
              </w:rPr>
            </w:pPr>
            <w:r>
              <w:rPr>
                <w:sz w:val="22"/>
              </w:rPr>
              <w:t>Metode de verificare a stabilităţii taluzurilor. Metode de analiză a stabilităţii versanţilor alunecători. Metode care consideră suprafeţe de alunecare circulare. Metode de analiză considerând suprafeţe de alunecare oarecare.</w:t>
            </w:r>
          </w:p>
        </w:tc>
        <w:tc>
          <w:tcPr>
            <w:tcW w:w="442" w:type="pct"/>
            <w:tcBorders>
              <w:top w:val="single" w:sz="6" w:space="0" w:color="auto"/>
              <w:bottom w:val="single" w:sz="6" w:space="0" w:color="auto"/>
            </w:tcBorders>
            <w:vAlign w:val="center"/>
          </w:tcPr>
          <w:p w14:paraId="5C54BEB5" w14:textId="5A261F36" w:rsidR="001F3D9B" w:rsidRPr="00150A51" w:rsidRDefault="001F3D9B" w:rsidP="001F3D9B">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3A24FCD2" w14:textId="77777777" w:rsidR="001F3D9B" w:rsidRPr="00150A51" w:rsidRDefault="001F3D9B" w:rsidP="001F3D9B">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803E0AD" w14:textId="77777777" w:rsidR="001F3D9B" w:rsidRPr="00150A51" w:rsidRDefault="001F3D9B" w:rsidP="001F3D9B">
            <w:pPr>
              <w:autoSpaceDE w:val="0"/>
              <w:autoSpaceDN w:val="0"/>
              <w:adjustRightInd w:val="0"/>
              <w:spacing w:line="276" w:lineRule="auto"/>
              <w:rPr>
                <w:rFonts w:asciiTheme="minorHAnsi" w:hAnsiTheme="minorHAnsi" w:cstheme="minorHAnsi"/>
                <w:b/>
                <w:bCs/>
                <w:sz w:val="22"/>
                <w:szCs w:val="22"/>
              </w:rPr>
            </w:pPr>
          </w:p>
        </w:tc>
      </w:tr>
      <w:tr w:rsidR="001F3D9B" w:rsidRPr="00150A51" w14:paraId="54950EB8" w14:textId="77777777" w:rsidTr="00781673">
        <w:trPr>
          <w:trHeight w:val="285"/>
        </w:trPr>
        <w:tc>
          <w:tcPr>
            <w:tcW w:w="3091" w:type="pct"/>
            <w:tcBorders>
              <w:top w:val="single" w:sz="6" w:space="0" w:color="auto"/>
            </w:tcBorders>
            <w:shd w:val="clear" w:color="auto" w:fill="E0E0E0"/>
          </w:tcPr>
          <w:p w14:paraId="30D56211" w14:textId="63DCD7EC" w:rsidR="001F3D9B" w:rsidRPr="00315834" w:rsidRDefault="001F3D9B" w:rsidP="001F3D9B">
            <w:pPr>
              <w:pStyle w:val="ListParagraph"/>
              <w:numPr>
                <w:ilvl w:val="0"/>
                <w:numId w:val="42"/>
              </w:numPr>
              <w:spacing w:before="40" w:after="40" w:line="276" w:lineRule="auto"/>
              <w:jc w:val="both"/>
              <w:rPr>
                <w:rFonts w:asciiTheme="minorHAnsi" w:hAnsiTheme="minorHAnsi" w:cstheme="minorHAnsi"/>
                <w:sz w:val="22"/>
                <w:szCs w:val="22"/>
                <w:lang w:eastAsia="en-US"/>
              </w:rPr>
            </w:pPr>
            <w:r>
              <w:rPr>
                <w:sz w:val="22"/>
              </w:rPr>
              <w:t>Calculul împingerii pământului care alunecă pe o suprafaţă de alunecare. Principii de verificare conform SR EN 1997-1.</w:t>
            </w:r>
          </w:p>
        </w:tc>
        <w:tc>
          <w:tcPr>
            <w:tcW w:w="442" w:type="pct"/>
            <w:tcBorders>
              <w:top w:val="single" w:sz="6" w:space="0" w:color="auto"/>
            </w:tcBorders>
            <w:vAlign w:val="center"/>
          </w:tcPr>
          <w:p w14:paraId="05200125" w14:textId="03884133" w:rsidR="001F3D9B" w:rsidRPr="00150A51" w:rsidRDefault="001F3D9B" w:rsidP="001F3D9B">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37D88930" w14:textId="77777777" w:rsidR="001F3D9B" w:rsidRPr="00150A51" w:rsidRDefault="001F3D9B" w:rsidP="001F3D9B">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913B861" w14:textId="77777777" w:rsidR="001F3D9B" w:rsidRPr="00150A51" w:rsidRDefault="001F3D9B" w:rsidP="001F3D9B">
            <w:pPr>
              <w:autoSpaceDE w:val="0"/>
              <w:autoSpaceDN w:val="0"/>
              <w:adjustRightInd w:val="0"/>
              <w:spacing w:line="276" w:lineRule="auto"/>
              <w:rPr>
                <w:rFonts w:asciiTheme="minorHAnsi" w:hAnsiTheme="minorHAnsi" w:cstheme="minorHAnsi"/>
                <w:b/>
                <w:bCs/>
                <w:sz w:val="22"/>
                <w:szCs w:val="22"/>
              </w:rPr>
            </w:pPr>
          </w:p>
        </w:tc>
      </w:tr>
      <w:tr w:rsidR="001F3D9B" w:rsidRPr="00150A51" w14:paraId="004A07CD" w14:textId="77777777" w:rsidTr="00781673">
        <w:trPr>
          <w:trHeight w:val="282"/>
        </w:trPr>
        <w:tc>
          <w:tcPr>
            <w:tcW w:w="3091" w:type="pct"/>
            <w:tcBorders>
              <w:top w:val="single" w:sz="6" w:space="0" w:color="auto"/>
            </w:tcBorders>
            <w:shd w:val="clear" w:color="auto" w:fill="E0E0E0"/>
          </w:tcPr>
          <w:p w14:paraId="75628C7F" w14:textId="21AA5634" w:rsidR="001F3D9B" w:rsidRPr="00315834" w:rsidRDefault="001F3D9B" w:rsidP="001F3D9B">
            <w:pPr>
              <w:pStyle w:val="ListParagraph"/>
              <w:numPr>
                <w:ilvl w:val="0"/>
                <w:numId w:val="42"/>
              </w:numPr>
              <w:spacing w:before="40" w:after="40" w:line="276" w:lineRule="auto"/>
              <w:jc w:val="both"/>
              <w:rPr>
                <w:rFonts w:asciiTheme="minorHAnsi" w:hAnsiTheme="minorHAnsi" w:cstheme="minorHAnsi"/>
                <w:sz w:val="22"/>
                <w:szCs w:val="22"/>
                <w:lang w:eastAsia="en-US"/>
              </w:rPr>
            </w:pPr>
            <w:r>
              <w:rPr>
                <w:sz w:val="22"/>
              </w:rPr>
              <w:t>Soluţii constructive de consolidare a versanţilor instabili.</w:t>
            </w:r>
          </w:p>
        </w:tc>
        <w:tc>
          <w:tcPr>
            <w:tcW w:w="442" w:type="pct"/>
            <w:tcBorders>
              <w:top w:val="single" w:sz="6" w:space="0" w:color="auto"/>
            </w:tcBorders>
            <w:vAlign w:val="center"/>
          </w:tcPr>
          <w:p w14:paraId="60B4D44D" w14:textId="1D39E831" w:rsidR="001F3D9B" w:rsidRPr="00150A51" w:rsidRDefault="001F3D9B" w:rsidP="001F3D9B">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14418B08" w14:textId="77777777" w:rsidR="001F3D9B" w:rsidRPr="00150A51" w:rsidRDefault="001F3D9B" w:rsidP="001F3D9B">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17F6B74" w14:textId="77777777" w:rsidR="001F3D9B" w:rsidRPr="00150A51" w:rsidRDefault="001F3D9B" w:rsidP="001F3D9B">
            <w:pPr>
              <w:autoSpaceDE w:val="0"/>
              <w:autoSpaceDN w:val="0"/>
              <w:adjustRightInd w:val="0"/>
              <w:spacing w:line="276" w:lineRule="auto"/>
              <w:rPr>
                <w:rFonts w:asciiTheme="minorHAnsi" w:hAnsiTheme="minorHAnsi" w:cstheme="minorHAnsi"/>
                <w:b/>
                <w:bCs/>
                <w:sz w:val="22"/>
                <w:szCs w:val="22"/>
              </w:rPr>
            </w:pPr>
          </w:p>
        </w:tc>
      </w:tr>
      <w:tr w:rsidR="001F3D9B" w:rsidRPr="00150A51" w14:paraId="6DEDC668" w14:textId="77777777" w:rsidTr="00E46213">
        <w:trPr>
          <w:trHeight w:val="282"/>
        </w:trPr>
        <w:tc>
          <w:tcPr>
            <w:tcW w:w="3091" w:type="pct"/>
            <w:tcBorders>
              <w:top w:val="single" w:sz="6" w:space="0" w:color="auto"/>
            </w:tcBorders>
            <w:shd w:val="clear" w:color="auto" w:fill="E0E0E0"/>
          </w:tcPr>
          <w:p w14:paraId="331A01F7" w14:textId="57E9627E" w:rsidR="001F3D9B" w:rsidRPr="00315834" w:rsidRDefault="001F3D9B" w:rsidP="001F3D9B">
            <w:pPr>
              <w:pStyle w:val="ListParagraph"/>
              <w:numPr>
                <w:ilvl w:val="0"/>
                <w:numId w:val="42"/>
              </w:numPr>
              <w:spacing w:before="40" w:after="40" w:line="276" w:lineRule="auto"/>
              <w:jc w:val="both"/>
              <w:rPr>
                <w:rFonts w:asciiTheme="minorHAnsi" w:hAnsiTheme="minorHAnsi" w:cstheme="minorHAnsi"/>
                <w:sz w:val="22"/>
                <w:szCs w:val="22"/>
                <w:lang w:eastAsia="en-US"/>
              </w:rPr>
            </w:pPr>
            <w:r>
              <w:rPr>
                <w:sz w:val="22"/>
              </w:rPr>
              <w:t>Soluţii de consolidare cu pământ armat. Soluţii de consolidare cu piloţi. Soluţii de consolidare cu ancoraje. Soluţii de consolidare cu drenuri. Consolidarea ecologică a taluzurilor.</w:t>
            </w:r>
          </w:p>
        </w:tc>
        <w:tc>
          <w:tcPr>
            <w:tcW w:w="442" w:type="pct"/>
            <w:tcBorders>
              <w:top w:val="single" w:sz="6" w:space="0" w:color="auto"/>
            </w:tcBorders>
            <w:vAlign w:val="center"/>
          </w:tcPr>
          <w:p w14:paraId="07CA26F2" w14:textId="779139F2" w:rsidR="001F3D9B" w:rsidRPr="00150A51" w:rsidRDefault="001F3D9B" w:rsidP="001F3D9B">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7144B4FA" w14:textId="77777777" w:rsidR="001F3D9B" w:rsidRPr="00150A51" w:rsidRDefault="001F3D9B" w:rsidP="001F3D9B">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3DFDB52" w14:textId="77777777" w:rsidR="001F3D9B" w:rsidRPr="00150A51" w:rsidRDefault="001F3D9B" w:rsidP="001F3D9B">
            <w:pPr>
              <w:autoSpaceDE w:val="0"/>
              <w:autoSpaceDN w:val="0"/>
              <w:adjustRightInd w:val="0"/>
              <w:spacing w:line="276" w:lineRule="auto"/>
              <w:rPr>
                <w:rFonts w:asciiTheme="minorHAnsi" w:hAnsiTheme="minorHAnsi" w:cstheme="minorHAnsi"/>
                <w:b/>
                <w:bCs/>
                <w:sz w:val="22"/>
                <w:szCs w:val="22"/>
              </w:rPr>
            </w:pPr>
          </w:p>
        </w:tc>
      </w:tr>
      <w:tr w:rsidR="001F3D9B" w:rsidRPr="00150A51" w14:paraId="2F68B6EE" w14:textId="77777777" w:rsidTr="00781673">
        <w:trPr>
          <w:trHeight w:val="282"/>
        </w:trPr>
        <w:tc>
          <w:tcPr>
            <w:tcW w:w="3091" w:type="pct"/>
            <w:tcBorders>
              <w:top w:val="single" w:sz="6" w:space="0" w:color="auto"/>
            </w:tcBorders>
            <w:shd w:val="clear" w:color="auto" w:fill="E0E0E0"/>
          </w:tcPr>
          <w:p w14:paraId="55E17A18" w14:textId="614557BF" w:rsidR="001F3D9B" w:rsidRPr="001F3D9B" w:rsidRDefault="001F3D9B" w:rsidP="001F3D9B">
            <w:pPr>
              <w:pStyle w:val="ListParagraph"/>
              <w:numPr>
                <w:ilvl w:val="0"/>
                <w:numId w:val="42"/>
              </w:numPr>
              <w:spacing w:before="40" w:after="40" w:line="276" w:lineRule="auto"/>
              <w:jc w:val="both"/>
              <w:rPr>
                <w:rFonts w:asciiTheme="minorHAnsi" w:hAnsiTheme="minorHAnsi" w:cstheme="minorHAnsi"/>
                <w:sz w:val="22"/>
                <w:szCs w:val="22"/>
                <w:lang w:eastAsia="en-US"/>
              </w:rPr>
            </w:pPr>
            <w:r>
              <w:rPr>
                <w:sz w:val="22"/>
              </w:rPr>
              <w:t>Zonarea probabilităţii de producere a alunecărilor de teren. Identificarea şi monitorizarea.</w:t>
            </w:r>
          </w:p>
        </w:tc>
        <w:tc>
          <w:tcPr>
            <w:tcW w:w="442" w:type="pct"/>
            <w:tcBorders>
              <w:top w:val="single" w:sz="6" w:space="0" w:color="auto"/>
            </w:tcBorders>
            <w:vAlign w:val="center"/>
          </w:tcPr>
          <w:p w14:paraId="4615BD5D" w14:textId="1968DF6B" w:rsidR="001F3D9B" w:rsidRPr="00150A51" w:rsidRDefault="001F3D9B" w:rsidP="001F3D9B">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4B0E8009" w14:textId="77777777" w:rsidR="001F3D9B" w:rsidRPr="00150A51" w:rsidRDefault="001F3D9B" w:rsidP="001F3D9B">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652BEA7" w14:textId="77777777" w:rsidR="001F3D9B" w:rsidRPr="00150A51" w:rsidRDefault="001F3D9B" w:rsidP="001F3D9B">
            <w:pPr>
              <w:autoSpaceDE w:val="0"/>
              <w:autoSpaceDN w:val="0"/>
              <w:adjustRightInd w:val="0"/>
              <w:spacing w:line="276" w:lineRule="auto"/>
              <w:rPr>
                <w:rFonts w:asciiTheme="minorHAnsi" w:hAnsiTheme="minorHAnsi" w:cstheme="minorHAnsi"/>
                <w:b/>
                <w:bCs/>
                <w:sz w:val="22"/>
                <w:szCs w:val="22"/>
              </w:rPr>
            </w:pPr>
          </w:p>
        </w:tc>
      </w:tr>
      <w:tr w:rsidR="001F3D9B" w:rsidRPr="00150A51" w14:paraId="1413B5C0" w14:textId="77777777" w:rsidTr="0012489D">
        <w:trPr>
          <w:trHeight w:val="282"/>
        </w:trPr>
        <w:tc>
          <w:tcPr>
            <w:tcW w:w="3091" w:type="pct"/>
            <w:tcBorders>
              <w:top w:val="single" w:sz="6" w:space="0" w:color="auto"/>
            </w:tcBorders>
            <w:shd w:val="clear" w:color="auto" w:fill="E0E0E0"/>
            <w:vAlign w:val="center"/>
          </w:tcPr>
          <w:p w14:paraId="5F6DD0B8" w14:textId="77777777" w:rsidR="001F3D9B" w:rsidRPr="00315834" w:rsidRDefault="001F3D9B" w:rsidP="001F3D9B">
            <w:pPr>
              <w:spacing w:line="276" w:lineRule="auto"/>
              <w:rPr>
                <w:rFonts w:asciiTheme="minorHAnsi" w:hAnsiTheme="minorHAnsi" w:cstheme="minorHAnsi"/>
                <w:sz w:val="22"/>
                <w:szCs w:val="22"/>
              </w:rPr>
            </w:pPr>
          </w:p>
        </w:tc>
        <w:tc>
          <w:tcPr>
            <w:tcW w:w="442" w:type="pct"/>
            <w:tcBorders>
              <w:top w:val="single" w:sz="6" w:space="0" w:color="auto"/>
            </w:tcBorders>
            <w:vAlign w:val="center"/>
          </w:tcPr>
          <w:p w14:paraId="12ED1B42" w14:textId="77777777" w:rsidR="001F3D9B" w:rsidRPr="00150A51" w:rsidRDefault="001F3D9B" w:rsidP="001F3D9B">
            <w:pPr>
              <w:spacing w:line="276" w:lineRule="auto"/>
              <w:rPr>
                <w:rFonts w:asciiTheme="minorHAnsi" w:hAnsiTheme="minorHAnsi" w:cstheme="minorHAnsi"/>
                <w:sz w:val="22"/>
                <w:szCs w:val="22"/>
              </w:rPr>
            </w:pPr>
          </w:p>
        </w:tc>
        <w:tc>
          <w:tcPr>
            <w:tcW w:w="865" w:type="pct"/>
            <w:vMerge/>
            <w:tcBorders>
              <w:bottom w:val="single" w:sz="6" w:space="0" w:color="auto"/>
            </w:tcBorders>
            <w:vAlign w:val="center"/>
          </w:tcPr>
          <w:p w14:paraId="2D3B627C" w14:textId="77777777" w:rsidR="001F3D9B" w:rsidRPr="00150A51" w:rsidRDefault="001F3D9B" w:rsidP="001F3D9B">
            <w:pPr>
              <w:autoSpaceDE w:val="0"/>
              <w:autoSpaceDN w:val="0"/>
              <w:adjustRightInd w:val="0"/>
              <w:spacing w:line="276" w:lineRule="auto"/>
              <w:rPr>
                <w:rFonts w:asciiTheme="minorHAnsi" w:hAnsiTheme="minorHAnsi" w:cstheme="minorHAnsi"/>
                <w:b/>
                <w:bCs/>
                <w:sz w:val="22"/>
                <w:szCs w:val="22"/>
              </w:rPr>
            </w:pPr>
          </w:p>
        </w:tc>
        <w:tc>
          <w:tcPr>
            <w:tcW w:w="602" w:type="pct"/>
            <w:vMerge/>
            <w:tcBorders>
              <w:bottom w:val="single" w:sz="6" w:space="0" w:color="auto"/>
            </w:tcBorders>
            <w:vAlign w:val="center"/>
          </w:tcPr>
          <w:p w14:paraId="5A3DE8AA" w14:textId="77777777" w:rsidR="001F3D9B" w:rsidRPr="00150A51" w:rsidRDefault="001F3D9B" w:rsidP="001F3D9B">
            <w:pPr>
              <w:autoSpaceDE w:val="0"/>
              <w:autoSpaceDN w:val="0"/>
              <w:adjustRightInd w:val="0"/>
              <w:spacing w:line="276" w:lineRule="auto"/>
              <w:rPr>
                <w:rFonts w:asciiTheme="minorHAnsi" w:hAnsiTheme="minorHAnsi" w:cstheme="minorHAnsi"/>
                <w:b/>
                <w:bCs/>
                <w:sz w:val="22"/>
                <w:szCs w:val="22"/>
              </w:rPr>
            </w:pPr>
          </w:p>
        </w:tc>
      </w:tr>
      <w:tr w:rsidR="001F3D9B" w:rsidRPr="00150A51"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2C8315D0" w14:textId="77777777" w:rsidR="001F3D9B" w:rsidRDefault="001F3D9B" w:rsidP="001F3D9B">
            <w:pPr>
              <w:rPr>
                <w:rFonts w:asciiTheme="minorHAnsi" w:hAnsiTheme="minorHAnsi" w:cstheme="minorHAnsi"/>
                <w:sz w:val="22"/>
                <w:szCs w:val="22"/>
              </w:rPr>
            </w:pPr>
            <w:r w:rsidRPr="00405B95">
              <w:rPr>
                <w:rFonts w:asciiTheme="minorHAnsi" w:hAnsiTheme="minorHAnsi" w:cstheme="minorHAnsi"/>
                <w:sz w:val="22"/>
                <w:szCs w:val="22"/>
              </w:rPr>
              <w:t>Bibliografie</w:t>
            </w:r>
          </w:p>
          <w:p w14:paraId="006DF9E2" w14:textId="5965606E" w:rsidR="001F3D9B" w:rsidRPr="00405B95" w:rsidRDefault="001F3D9B" w:rsidP="001F3D9B">
            <w:pPr>
              <w:rPr>
                <w:rFonts w:asciiTheme="minorHAnsi" w:hAnsiTheme="minorHAnsi" w:cstheme="minorHAnsi"/>
                <w:sz w:val="22"/>
                <w:szCs w:val="22"/>
              </w:rPr>
            </w:pPr>
            <w:r>
              <w:rPr>
                <w:rFonts w:asciiTheme="minorHAnsi" w:hAnsiTheme="minorHAnsi" w:cstheme="minorHAnsi"/>
                <w:sz w:val="22"/>
                <w:szCs w:val="22"/>
              </w:rPr>
              <w:t>În biblioteca UTC-N</w:t>
            </w:r>
          </w:p>
          <w:p w14:paraId="5EDA45EE" w14:textId="77777777" w:rsidR="00ED44D1" w:rsidRPr="00ED44D1" w:rsidRDefault="00ED44D1" w:rsidP="00ED44D1">
            <w:pPr>
              <w:numPr>
                <w:ilvl w:val="0"/>
                <w:numId w:val="36"/>
              </w:numPr>
              <w:tabs>
                <w:tab w:val="left" w:pos="720"/>
                <w:tab w:val="left" w:pos="1080"/>
              </w:tabs>
              <w:suppressAutoHyphens/>
              <w:autoSpaceDE w:val="0"/>
              <w:snapToGrid w:val="0"/>
              <w:jc w:val="both"/>
              <w:rPr>
                <w:rFonts w:asciiTheme="minorHAnsi" w:hAnsiTheme="minorHAnsi" w:cstheme="minorHAnsi"/>
                <w:sz w:val="22"/>
                <w:szCs w:val="22"/>
              </w:rPr>
            </w:pPr>
            <w:r>
              <w:rPr>
                <w:sz w:val="22"/>
              </w:rPr>
              <w:t>Păunescu Marin, Pop Viorel, Tudor Silion – Geotehnică şi Fundaţii, EDP Bucureşti, 1982.</w:t>
            </w:r>
          </w:p>
          <w:p w14:paraId="76B9B1EB" w14:textId="77777777" w:rsidR="00ED44D1" w:rsidRPr="00ED44D1" w:rsidRDefault="00ED44D1" w:rsidP="00ED44D1">
            <w:pPr>
              <w:numPr>
                <w:ilvl w:val="0"/>
                <w:numId w:val="36"/>
              </w:numPr>
              <w:tabs>
                <w:tab w:val="left" w:pos="720"/>
                <w:tab w:val="left" w:pos="1080"/>
              </w:tabs>
              <w:suppressAutoHyphens/>
              <w:autoSpaceDE w:val="0"/>
              <w:snapToGrid w:val="0"/>
              <w:jc w:val="both"/>
              <w:rPr>
                <w:rFonts w:asciiTheme="minorHAnsi" w:hAnsiTheme="minorHAnsi" w:cstheme="minorHAnsi"/>
                <w:sz w:val="22"/>
                <w:szCs w:val="22"/>
              </w:rPr>
            </w:pPr>
            <w:r>
              <w:rPr>
                <w:sz w:val="22"/>
              </w:rPr>
              <w:t>Popa A., Fărcaş V. – Geotehnică, U.T.Pres, 2004.</w:t>
            </w:r>
          </w:p>
          <w:p w14:paraId="4CEB8B3E" w14:textId="77777777" w:rsidR="00ED44D1" w:rsidRPr="00ED44D1" w:rsidRDefault="00ED44D1" w:rsidP="00ED44D1">
            <w:pPr>
              <w:numPr>
                <w:ilvl w:val="0"/>
                <w:numId w:val="36"/>
              </w:numPr>
              <w:tabs>
                <w:tab w:val="left" w:pos="720"/>
                <w:tab w:val="left" w:pos="1080"/>
              </w:tabs>
              <w:suppressAutoHyphens/>
              <w:autoSpaceDE w:val="0"/>
              <w:snapToGrid w:val="0"/>
              <w:jc w:val="both"/>
              <w:rPr>
                <w:rFonts w:asciiTheme="minorHAnsi" w:hAnsiTheme="minorHAnsi" w:cstheme="minorHAnsi"/>
                <w:sz w:val="22"/>
                <w:szCs w:val="22"/>
              </w:rPr>
            </w:pPr>
            <w:r>
              <w:rPr>
                <w:sz w:val="22"/>
              </w:rPr>
              <w:t>Anghel Stanciu, Irina Lungu – Fundaţii vol. 1, ET Bucureşti, 2006.</w:t>
            </w:r>
          </w:p>
          <w:p w14:paraId="0349A191" w14:textId="77777777" w:rsidR="00ED44D1" w:rsidRPr="00ED44D1" w:rsidRDefault="00ED44D1" w:rsidP="00ED44D1">
            <w:pPr>
              <w:numPr>
                <w:ilvl w:val="0"/>
                <w:numId w:val="36"/>
              </w:numPr>
              <w:tabs>
                <w:tab w:val="left" w:pos="720"/>
                <w:tab w:val="left" w:pos="1080"/>
              </w:tabs>
              <w:suppressAutoHyphens/>
              <w:autoSpaceDE w:val="0"/>
              <w:snapToGrid w:val="0"/>
              <w:jc w:val="both"/>
              <w:rPr>
                <w:rFonts w:asciiTheme="minorHAnsi" w:hAnsiTheme="minorHAnsi" w:cstheme="minorHAnsi"/>
                <w:sz w:val="22"/>
                <w:szCs w:val="22"/>
              </w:rPr>
            </w:pPr>
            <w:r>
              <w:rPr>
                <w:sz w:val="22"/>
              </w:rPr>
              <w:t>Constantin Marinescu – Asigurarea stabilităţii terasamentelor şi versanţilor, Ed. Tehnică Bucureşti, 1988.</w:t>
            </w:r>
          </w:p>
          <w:p w14:paraId="26AB6011" w14:textId="77777777" w:rsidR="00ED44D1" w:rsidRPr="00ED44D1" w:rsidRDefault="00ED44D1" w:rsidP="00ED44D1">
            <w:pPr>
              <w:numPr>
                <w:ilvl w:val="0"/>
                <w:numId w:val="36"/>
              </w:numPr>
              <w:tabs>
                <w:tab w:val="left" w:pos="720"/>
                <w:tab w:val="left" w:pos="1080"/>
              </w:tabs>
              <w:suppressAutoHyphens/>
              <w:autoSpaceDE w:val="0"/>
              <w:snapToGrid w:val="0"/>
              <w:jc w:val="both"/>
              <w:rPr>
                <w:rFonts w:asciiTheme="minorHAnsi" w:hAnsiTheme="minorHAnsi" w:cstheme="minorHAnsi"/>
                <w:sz w:val="22"/>
                <w:szCs w:val="22"/>
              </w:rPr>
            </w:pPr>
            <w:r>
              <w:rPr>
                <w:sz w:val="22"/>
              </w:rPr>
              <w:t>Popa A., Roman F. – Calculul structurilor de rezistenţă pe mediu elastic, UT PRES, 1998.</w:t>
            </w:r>
          </w:p>
          <w:p w14:paraId="554E5729" w14:textId="77777777" w:rsidR="00ED44D1" w:rsidRDefault="00ED44D1" w:rsidP="00ED44D1">
            <w:pPr>
              <w:numPr>
                <w:ilvl w:val="0"/>
                <w:numId w:val="36"/>
              </w:numPr>
              <w:tabs>
                <w:tab w:val="left" w:pos="720"/>
                <w:tab w:val="left" w:pos="1080"/>
              </w:tabs>
              <w:suppressAutoHyphens/>
              <w:autoSpaceDE w:val="0"/>
              <w:snapToGrid w:val="0"/>
              <w:jc w:val="both"/>
              <w:rPr>
                <w:rFonts w:asciiTheme="minorHAnsi" w:hAnsiTheme="minorHAnsi" w:cstheme="minorHAnsi"/>
                <w:sz w:val="22"/>
                <w:szCs w:val="22"/>
              </w:rPr>
            </w:pPr>
            <w:r>
              <w:rPr>
                <w:sz w:val="22"/>
              </w:rPr>
              <w:t>Roman F. – Aplicaţii de Inginerie Geotehnică, Cluj-Napoca: Papyrus Print, 2011.</w:t>
            </w:r>
          </w:p>
          <w:p w14:paraId="06745E15" w14:textId="1424CB2C" w:rsidR="005F09D5" w:rsidRPr="00ED44D1" w:rsidRDefault="005F09D5" w:rsidP="00ED44D1">
            <w:pPr>
              <w:numPr>
                <w:ilvl w:val="0"/>
                <w:numId w:val="36"/>
              </w:numPr>
              <w:tabs>
                <w:tab w:val="left" w:pos="720"/>
                <w:tab w:val="left" w:pos="1080"/>
              </w:tabs>
              <w:suppressAutoHyphens/>
              <w:autoSpaceDE w:val="0"/>
              <w:snapToGrid w:val="0"/>
              <w:jc w:val="both"/>
              <w:rPr>
                <w:rFonts w:asciiTheme="minorHAnsi" w:hAnsiTheme="minorHAnsi" w:cstheme="minorHAnsi"/>
                <w:sz w:val="22"/>
                <w:szCs w:val="22"/>
              </w:rPr>
            </w:pPr>
            <w:r>
              <w:rPr>
                <w:sz w:val="22"/>
              </w:rPr>
              <w:t>Stanciu A., Lungu I. – Fundaţii, Bucureşti: Ed. Tehnica Bucureşti, 2006.</w:t>
            </w:r>
          </w:p>
          <w:p w14:paraId="3972AB0B" w14:textId="77777777" w:rsidR="00ED44D1" w:rsidRPr="00ED44D1" w:rsidRDefault="00ED44D1" w:rsidP="00ED44D1">
            <w:pPr>
              <w:numPr>
                <w:ilvl w:val="0"/>
                <w:numId w:val="36"/>
              </w:numPr>
              <w:tabs>
                <w:tab w:val="left" w:pos="720"/>
                <w:tab w:val="left" w:pos="1080"/>
              </w:tabs>
              <w:suppressAutoHyphens/>
              <w:autoSpaceDE w:val="0"/>
              <w:snapToGrid w:val="0"/>
              <w:jc w:val="both"/>
              <w:rPr>
                <w:rFonts w:asciiTheme="minorHAnsi" w:hAnsiTheme="minorHAnsi" w:cstheme="minorHAnsi"/>
                <w:sz w:val="22"/>
                <w:szCs w:val="22"/>
              </w:rPr>
            </w:pPr>
            <w:r>
              <w:rPr>
                <w:sz w:val="22"/>
              </w:rPr>
              <w:t>Duncan J. M., Wright S. G. – Soil Strength and Slope Stability, John Wiley &amp; Sons, 2005.</w:t>
            </w:r>
          </w:p>
          <w:p w14:paraId="5360CB7F" w14:textId="77777777" w:rsidR="00ED44D1" w:rsidRDefault="00ED44D1" w:rsidP="00ED44D1">
            <w:pPr>
              <w:numPr>
                <w:ilvl w:val="0"/>
                <w:numId w:val="36"/>
              </w:numPr>
              <w:tabs>
                <w:tab w:val="left" w:pos="720"/>
                <w:tab w:val="left" w:pos="1080"/>
              </w:tabs>
              <w:suppressAutoHyphens/>
              <w:autoSpaceDE w:val="0"/>
              <w:snapToGrid w:val="0"/>
              <w:jc w:val="both"/>
              <w:rPr>
                <w:rFonts w:asciiTheme="minorHAnsi" w:hAnsiTheme="minorHAnsi" w:cstheme="minorHAnsi"/>
                <w:sz w:val="22"/>
                <w:szCs w:val="22"/>
              </w:rPr>
            </w:pPr>
            <w:r>
              <w:rPr>
                <w:sz w:val="22"/>
              </w:rPr>
              <w:t>Smoltczyk Ulrich – The Geotechnical Engineering Handbook: Fundamentals, John Wiley &amp; Sons, 2002.</w:t>
            </w:r>
          </w:p>
          <w:p w14:paraId="5AE43F1A" w14:textId="77777777" w:rsidR="00ED44D1" w:rsidRPr="0061129A" w:rsidRDefault="00ED44D1" w:rsidP="00ED44D1">
            <w:pPr>
              <w:numPr>
                <w:ilvl w:val="0"/>
                <w:numId w:val="36"/>
              </w:numPr>
              <w:tabs>
                <w:tab w:val="left" w:pos="720"/>
                <w:tab w:val="left" w:pos="1080"/>
              </w:tabs>
              <w:suppressAutoHyphens/>
              <w:autoSpaceDE w:val="0"/>
              <w:snapToGrid w:val="0"/>
              <w:jc w:val="both"/>
              <w:rPr>
                <w:rFonts w:asciiTheme="minorHAnsi" w:hAnsiTheme="minorHAnsi" w:cstheme="minorHAnsi"/>
                <w:sz w:val="22"/>
                <w:szCs w:val="22"/>
              </w:rPr>
            </w:pPr>
            <w:r>
              <w:rPr>
                <w:sz w:val="22"/>
              </w:rPr>
              <w:t xml:space="preserve">Cheng Y.M. and C.K. Lau Y – Slope Stability Analysis and </w:t>
            </w:r>
            <w:proofErr w:type="spellStart"/>
            <w:r>
              <w:rPr>
                <w:sz w:val="22"/>
              </w:rPr>
              <w:t>Stabilization</w:t>
            </w:r>
            <w:proofErr w:type="spellEnd"/>
            <w:r>
              <w:rPr>
                <w:sz w:val="22"/>
              </w:rPr>
              <w:t xml:space="preserve">: New </w:t>
            </w:r>
            <w:proofErr w:type="spellStart"/>
            <w:r>
              <w:rPr>
                <w:sz w:val="22"/>
              </w:rPr>
              <w:t>methods</w:t>
            </w:r>
            <w:proofErr w:type="spellEnd"/>
            <w:r>
              <w:rPr>
                <w:sz w:val="22"/>
              </w:rPr>
              <w:t xml:space="preserve"> </w:t>
            </w:r>
            <w:proofErr w:type="spellStart"/>
            <w:r>
              <w:rPr>
                <w:sz w:val="22"/>
              </w:rPr>
              <w:t>and</w:t>
            </w:r>
            <w:proofErr w:type="spellEnd"/>
            <w:r>
              <w:rPr>
                <w:sz w:val="22"/>
              </w:rPr>
              <w:t xml:space="preserve"> </w:t>
            </w:r>
            <w:proofErr w:type="spellStart"/>
            <w:r>
              <w:rPr>
                <w:sz w:val="22"/>
              </w:rPr>
              <w:t>insight</w:t>
            </w:r>
            <w:proofErr w:type="spellEnd"/>
            <w:r>
              <w:rPr>
                <w:sz w:val="22"/>
              </w:rPr>
              <w:t xml:space="preserve">, </w:t>
            </w:r>
            <w:proofErr w:type="spellStart"/>
            <w:r>
              <w:rPr>
                <w:sz w:val="22"/>
              </w:rPr>
              <w:t>Routledge</w:t>
            </w:r>
            <w:proofErr w:type="spellEnd"/>
            <w:r>
              <w:rPr>
                <w:sz w:val="22"/>
              </w:rPr>
              <w:t>, 2008.</w:t>
            </w:r>
          </w:p>
          <w:p w14:paraId="1301DB0C" w14:textId="05EAE6D3" w:rsidR="0061129A" w:rsidRDefault="0061129A" w:rsidP="0061129A">
            <w:pPr>
              <w:tabs>
                <w:tab w:val="left" w:pos="720"/>
                <w:tab w:val="left" w:pos="1080"/>
              </w:tabs>
              <w:suppressAutoHyphens/>
              <w:autoSpaceDE w:val="0"/>
              <w:snapToGrid w:val="0"/>
              <w:jc w:val="both"/>
              <w:rPr>
                <w:rFonts w:asciiTheme="minorHAnsi" w:hAnsiTheme="minorHAnsi" w:cstheme="minorHAnsi"/>
                <w:sz w:val="22"/>
                <w:szCs w:val="22"/>
              </w:rPr>
            </w:pPr>
            <w:r>
              <w:rPr>
                <w:rFonts w:asciiTheme="minorHAnsi" w:hAnsiTheme="minorHAnsi" w:cstheme="minorHAnsi"/>
                <w:sz w:val="22"/>
              </w:rPr>
              <w:t>În alte biblioteci</w:t>
            </w:r>
          </w:p>
          <w:p w14:paraId="0155B219" w14:textId="77777777" w:rsidR="00ED44D1" w:rsidRDefault="00ED44D1" w:rsidP="00ED44D1">
            <w:pPr>
              <w:numPr>
                <w:ilvl w:val="0"/>
                <w:numId w:val="36"/>
              </w:numPr>
              <w:tabs>
                <w:tab w:val="left" w:pos="720"/>
                <w:tab w:val="left" w:pos="1080"/>
              </w:tabs>
              <w:suppressAutoHyphens/>
              <w:autoSpaceDE w:val="0"/>
              <w:snapToGrid w:val="0"/>
              <w:jc w:val="both"/>
              <w:rPr>
                <w:rFonts w:asciiTheme="minorHAnsi" w:hAnsiTheme="minorHAnsi" w:cstheme="minorHAnsi"/>
                <w:sz w:val="22"/>
                <w:szCs w:val="22"/>
              </w:rPr>
            </w:pPr>
            <w:r>
              <w:rPr>
                <w:sz w:val="22"/>
              </w:rPr>
              <w:t>Cheung, R., Ho, K. – Soil Nailing: A Practical Guide, 1st ed., CRC Press, 2021.</w:t>
            </w:r>
          </w:p>
          <w:p w14:paraId="4F9E20E7" w14:textId="77777777" w:rsidR="00ED44D1" w:rsidRDefault="00ED44D1" w:rsidP="00ED44D1">
            <w:pPr>
              <w:numPr>
                <w:ilvl w:val="0"/>
                <w:numId w:val="36"/>
              </w:numPr>
              <w:tabs>
                <w:tab w:val="left" w:pos="720"/>
                <w:tab w:val="left" w:pos="1080"/>
              </w:tabs>
              <w:suppressAutoHyphens/>
              <w:autoSpaceDE w:val="0"/>
              <w:snapToGrid w:val="0"/>
              <w:jc w:val="both"/>
              <w:rPr>
                <w:rFonts w:asciiTheme="minorHAnsi" w:hAnsiTheme="minorHAnsi" w:cstheme="minorHAnsi"/>
                <w:sz w:val="22"/>
                <w:szCs w:val="22"/>
              </w:rPr>
            </w:pPr>
            <w:r>
              <w:rPr>
                <w:sz w:val="22"/>
              </w:rPr>
              <w:t>Davies, T.R.H., Rosser, N.J., Shroder, J.F. (eds.) – Landslide Hazards, Risks, and Disasters, 2nd ed., Elsevier, 2021.</w:t>
            </w:r>
          </w:p>
          <w:p w14:paraId="00612420" w14:textId="77777777" w:rsidR="00ED44D1" w:rsidRDefault="00ED44D1" w:rsidP="00ED44D1">
            <w:pPr>
              <w:numPr>
                <w:ilvl w:val="0"/>
                <w:numId w:val="36"/>
              </w:numPr>
              <w:tabs>
                <w:tab w:val="left" w:pos="720"/>
                <w:tab w:val="left" w:pos="1080"/>
              </w:tabs>
              <w:suppressAutoHyphens/>
              <w:autoSpaceDE w:val="0"/>
              <w:snapToGrid w:val="0"/>
              <w:jc w:val="both"/>
              <w:rPr>
                <w:rFonts w:asciiTheme="minorHAnsi" w:hAnsiTheme="minorHAnsi" w:cstheme="minorHAnsi"/>
                <w:sz w:val="22"/>
                <w:szCs w:val="22"/>
              </w:rPr>
            </w:pPr>
            <w:r>
              <w:rPr>
                <w:sz w:val="22"/>
              </w:rPr>
              <w:t>Zhang, J., Xiao, T., Ji, J., Zeng, P., Cao, Z. – Geotechnical Reliability Analysis: Theories, Methods and Algorithms, Springer, 2023.</w:t>
            </w:r>
          </w:p>
          <w:p w14:paraId="29B39546" w14:textId="77777777" w:rsidR="00ED44D1" w:rsidRDefault="00ED44D1" w:rsidP="00ED44D1">
            <w:pPr>
              <w:numPr>
                <w:ilvl w:val="0"/>
                <w:numId w:val="36"/>
              </w:numPr>
              <w:tabs>
                <w:tab w:val="left" w:pos="720"/>
                <w:tab w:val="left" w:pos="1080"/>
              </w:tabs>
              <w:suppressAutoHyphens/>
              <w:autoSpaceDE w:val="0"/>
              <w:snapToGrid w:val="0"/>
              <w:jc w:val="both"/>
              <w:rPr>
                <w:rFonts w:asciiTheme="minorHAnsi" w:hAnsiTheme="minorHAnsi" w:cstheme="minorHAnsi"/>
                <w:sz w:val="22"/>
                <w:szCs w:val="22"/>
              </w:rPr>
            </w:pPr>
            <w:r>
              <w:rPr>
                <w:sz w:val="22"/>
              </w:rPr>
              <w:t>Bromhead, E.N. – Reflections on Slope Stability Engineering, 1st ed., CRC Press/Routledge, 2024.</w:t>
            </w:r>
          </w:p>
          <w:p w14:paraId="69727A5E" w14:textId="77777777" w:rsidR="00ED44D1" w:rsidRDefault="00ED44D1" w:rsidP="00ED44D1">
            <w:pPr>
              <w:numPr>
                <w:ilvl w:val="0"/>
                <w:numId w:val="36"/>
              </w:numPr>
              <w:tabs>
                <w:tab w:val="left" w:pos="720"/>
                <w:tab w:val="left" w:pos="1080"/>
              </w:tabs>
              <w:suppressAutoHyphens/>
              <w:autoSpaceDE w:val="0"/>
              <w:snapToGrid w:val="0"/>
              <w:jc w:val="both"/>
              <w:rPr>
                <w:rFonts w:asciiTheme="minorHAnsi" w:hAnsiTheme="minorHAnsi" w:cstheme="minorHAnsi"/>
                <w:sz w:val="22"/>
                <w:szCs w:val="22"/>
              </w:rPr>
            </w:pPr>
            <w:r>
              <w:rPr>
                <w:sz w:val="22"/>
              </w:rPr>
              <w:t>Sarkar, K., Pradhan, S.P., Singh, T.N. (eds.) – Landslides: Analysis, Modeling and Mitigation, Springer, Earth Systems Data and Models, vol. 7, 2025.</w:t>
            </w:r>
          </w:p>
        </w:tc>
      </w:tr>
    </w:tbl>
    <w:p w14:paraId="0978DC4E" w14:textId="77777777" w:rsidR="0012489D" w:rsidRPr="00150A51"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786"/>
        <w:gridCol w:w="696"/>
        <w:gridCol w:w="1509"/>
        <w:gridCol w:w="1616"/>
      </w:tblGrid>
      <w:tr w:rsidR="00200FAD" w:rsidRPr="00150A51" w14:paraId="796C26A8" w14:textId="77777777" w:rsidTr="0012489D">
        <w:trPr>
          <w:tblHeader/>
        </w:trPr>
        <w:tc>
          <w:tcPr>
            <w:tcW w:w="3091" w:type="pct"/>
            <w:tcBorders>
              <w:top w:val="single" w:sz="12" w:space="0" w:color="auto"/>
            </w:tcBorders>
            <w:shd w:val="clear" w:color="auto" w:fill="E0E0E0"/>
            <w:vAlign w:val="center"/>
          </w:tcPr>
          <w:p w14:paraId="08D68177" w14:textId="7C374BDE" w:rsidR="00200FAD" w:rsidRPr="00150A51" w:rsidRDefault="005072F7"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.2 Seminar / laborator / proiect</w:t>
            </w:r>
            <w:r w:rsidR="009D5502" w:rsidRPr="00150A51">
              <w:rPr>
                <w:rFonts w:asciiTheme="minorHAnsi" w:hAnsiTheme="minorHAnsi" w:cstheme="minorHAnsi"/>
                <w:b/>
                <w:bCs/>
                <w:sz w:val="22"/>
                <w:szCs w:val="22"/>
              </w:rPr>
              <w:t xml:space="preserve"> / practică</w:t>
            </w:r>
          </w:p>
        </w:tc>
        <w:tc>
          <w:tcPr>
            <w:tcW w:w="442" w:type="pct"/>
            <w:tcBorders>
              <w:top w:val="single" w:sz="12" w:space="0" w:color="auto"/>
            </w:tcBorders>
            <w:vAlign w:val="center"/>
          </w:tcPr>
          <w:p w14:paraId="283173F2"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865" w:type="pct"/>
            <w:tcBorders>
              <w:top w:val="single" w:sz="12" w:space="0" w:color="auto"/>
            </w:tcBorders>
            <w:vAlign w:val="center"/>
          </w:tcPr>
          <w:p w14:paraId="0C39C9DB"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ii</w:t>
            </w:r>
          </w:p>
        </w:tc>
      </w:tr>
      <w:tr w:rsidR="001F3D9B" w:rsidRPr="00150A51" w14:paraId="4218510C" w14:textId="77777777" w:rsidTr="00284DB0">
        <w:tc>
          <w:tcPr>
            <w:tcW w:w="3091" w:type="pct"/>
            <w:shd w:val="clear" w:color="auto" w:fill="E0E0E0"/>
          </w:tcPr>
          <w:p w14:paraId="45140294" w14:textId="15DA3624" w:rsidR="001F3D9B" w:rsidRPr="00315834" w:rsidRDefault="001F3D9B" w:rsidP="001F3D9B">
            <w:pPr>
              <w:pStyle w:val="ListParagraph"/>
              <w:numPr>
                <w:ilvl w:val="0"/>
                <w:numId w:val="43"/>
              </w:numPr>
              <w:spacing w:before="40" w:after="40" w:line="276" w:lineRule="auto"/>
              <w:jc w:val="both"/>
              <w:rPr>
                <w:rFonts w:asciiTheme="minorHAnsi" w:hAnsiTheme="minorHAnsi" w:cstheme="minorHAnsi"/>
                <w:sz w:val="22"/>
                <w:szCs w:val="22"/>
              </w:rPr>
            </w:pPr>
            <w:r>
              <w:rPr>
                <w:sz w:val="22"/>
              </w:rPr>
              <w:t>Verificarea stabilităţii unui taluz / versant (7 şedinţe).</w:t>
            </w:r>
          </w:p>
        </w:tc>
        <w:tc>
          <w:tcPr>
            <w:tcW w:w="442" w:type="pct"/>
            <w:vAlign w:val="center"/>
          </w:tcPr>
          <w:p w14:paraId="2BB3B1DF" w14:textId="674FD1ED" w:rsidR="001F3D9B" w:rsidRPr="00150A51" w:rsidRDefault="001F3D9B" w:rsidP="001F3D9B">
            <w:pPr>
              <w:overflowPunct w:val="0"/>
              <w:autoSpaceDE w:val="0"/>
              <w:autoSpaceDN w:val="0"/>
              <w:adjustRightInd w:val="0"/>
              <w:spacing w:line="276" w:lineRule="auto"/>
              <w:jc w:val="center"/>
              <w:textAlignment w:val="baseline"/>
              <w:rPr>
                <w:rFonts w:asciiTheme="minorHAnsi" w:hAnsiTheme="minorHAnsi" w:cstheme="minorHAnsi"/>
                <w:sz w:val="22"/>
                <w:szCs w:val="22"/>
              </w:rPr>
            </w:pPr>
            <w:r>
              <w:rPr>
                <w:sz w:val="22"/>
              </w:rPr>
              <w:t>14</w:t>
            </w:r>
          </w:p>
        </w:tc>
        <w:tc>
          <w:tcPr>
            <w:tcW w:w="865" w:type="pct"/>
            <w:vMerge w:val="restart"/>
            <w:vAlign w:val="center"/>
          </w:tcPr>
          <w:p w14:paraId="27BB8424" w14:textId="77777777" w:rsidR="001F3D9B" w:rsidRPr="00150A51" w:rsidRDefault="001F3D9B" w:rsidP="001F3D9B">
            <w:pPr>
              <w:spacing w:line="276" w:lineRule="auto"/>
              <w:rPr>
                <w:rFonts w:asciiTheme="minorHAnsi" w:hAnsiTheme="minorHAnsi" w:cstheme="minorHAnsi"/>
                <w:sz w:val="22"/>
                <w:szCs w:val="22"/>
              </w:rPr>
            </w:pPr>
            <w:r>
              <w:t>Expunere şi aplicaţii; întocmire proiect: breviar de calcul şi parte desenată</w:t>
            </w:r>
          </w:p>
        </w:tc>
        <w:tc>
          <w:tcPr>
            <w:tcW w:w="602" w:type="pct"/>
            <w:vMerge w:val="restart"/>
            <w:vAlign w:val="center"/>
          </w:tcPr>
          <w:p w14:paraId="5FC92188" w14:textId="77777777" w:rsidR="001F3D9B" w:rsidRPr="00150A51" w:rsidRDefault="001F3D9B" w:rsidP="001F3D9B">
            <w:pPr>
              <w:spacing w:line="276" w:lineRule="auto"/>
              <w:rPr>
                <w:rFonts w:asciiTheme="minorHAnsi" w:hAnsiTheme="minorHAnsi" w:cstheme="minorHAnsi"/>
                <w:sz w:val="22"/>
                <w:szCs w:val="22"/>
              </w:rPr>
            </w:pPr>
            <w:r>
              <w:t>Calculator, soft-uri: AutoCAD, Mathcad, Slope GEO5, Finesoftware Geostru; videoproiector</w:t>
            </w:r>
          </w:p>
        </w:tc>
      </w:tr>
      <w:tr w:rsidR="001F3D9B" w:rsidRPr="00150A51" w14:paraId="71B27CD6" w14:textId="77777777" w:rsidTr="0012489D">
        <w:tc>
          <w:tcPr>
            <w:tcW w:w="3091" w:type="pct"/>
            <w:shd w:val="clear" w:color="auto" w:fill="E0E0E0"/>
            <w:vAlign w:val="center"/>
          </w:tcPr>
          <w:p w14:paraId="43FF3163" w14:textId="35747751" w:rsidR="001F3D9B" w:rsidRPr="001F3D9B" w:rsidRDefault="001F3D9B" w:rsidP="001F3D9B">
            <w:pPr>
              <w:pStyle w:val="ListParagraph"/>
              <w:numPr>
                <w:ilvl w:val="0"/>
                <w:numId w:val="43"/>
              </w:numPr>
              <w:spacing w:before="40" w:after="40" w:line="276" w:lineRule="auto"/>
              <w:jc w:val="both"/>
              <w:rPr>
                <w:rFonts w:asciiTheme="minorHAnsi" w:hAnsiTheme="minorHAnsi" w:cstheme="minorHAnsi"/>
                <w:sz w:val="22"/>
                <w:szCs w:val="22"/>
                <w:lang w:eastAsia="en-US"/>
              </w:rPr>
            </w:pPr>
            <w:r>
              <w:rPr>
                <w:sz w:val="22"/>
              </w:rPr>
              <w:t>Proiectarea consolidării unui versant instabil (7 şedinţe).</w:t>
            </w:r>
          </w:p>
        </w:tc>
        <w:tc>
          <w:tcPr>
            <w:tcW w:w="442" w:type="pct"/>
            <w:vAlign w:val="center"/>
          </w:tcPr>
          <w:p w14:paraId="30167D41" w14:textId="7C356AED" w:rsidR="001F3D9B" w:rsidRPr="00150A51" w:rsidRDefault="001F3D9B" w:rsidP="001F3D9B">
            <w:pPr>
              <w:overflowPunct w:val="0"/>
              <w:autoSpaceDE w:val="0"/>
              <w:autoSpaceDN w:val="0"/>
              <w:adjustRightInd w:val="0"/>
              <w:spacing w:line="276" w:lineRule="auto"/>
              <w:jc w:val="center"/>
              <w:textAlignment w:val="baseline"/>
              <w:rPr>
                <w:rFonts w:asciiTheme="minorHAnsi" w:hAnsiTheme="minorHAnsi" w:cstheme="minorHAnsi"/>
                <w:sz w:val="22"/>
                <w:szCs w:val="22"/>
              </w:rPr>
            </w:pPr>
            <w:r>
              <w:rPr>
                <w:sz w:val="22"/>
              </w:rPr>
              <w:t>14</w:t>
            </w:r>
          </w:p>
        </w:tc>
        <w:tc>
          <w:tcPr>
            <w:tcW w:w="865" w:type="pct"/>
            <w:vMerge/>
            <w:vAlign w:val="center"/>
          </w:tcPr>
          <w:p w14:paraId="69CFFBBB" w14:textId="77777777" w:rsidR="001F3D9B" w:rsidRPr="00150A51" w:rsidRDefault="001F3D9B" w:rsidP="001F3D9B">
            <w:pPr>
              <w:spacing w:line="276" w:lineRule="auto"/>
              <w:rPr>
                <w:rFonts w:asciiTheme="minorHAnsi" w:hAnsiTheme="minorHAnsi" w:cstheme="minorHAnsi"/>
                <w:sz w:val="22"/>
                <w:szCs w:val="22"/>
              </w:rPr>
            </w:pPr>
          </w:p>
        </w:tc>
        <w:tc>
          <w:tcPr>
            <w:tcW w:w="602" w:type="pct"/>
            <w:vMerge/>
            <w:vAlign w:val="center"/>
          </w:tcPr>
          <w:p w14:paraId="6AF91BF5" w14:textId="77777777" w:rsidR="001F3D9B" w:rsidRPr="00150A51" w:rsidRDefault="001F3D9B" w:rsidP="001F3D9B">
            <w:pPr>
              <w:spacing w:line="276" w:lineRule="auto"/>
              <w:rPr>
                <w:rFonts w:asciiTheme="minorHAnsi" w:hAnsiTheme="minorHAnsi" w:cstheme="minorHAnsi"/>
                <w:sz w:val="22"/>
                <w:szCs w:val="22"/>
              </w:rPr>
            </w:pPr>
          </w:p>
        </w:tc>
      </w:tr>
      <w:tr w:rsidR="00F82A1A" w:rsidRPr="00150A51" w14:paraId="4615B860" w14:textId="77777777" w:rsidTr="00E50E8C">
        <w:tc>
          <w:tcPr>
            <w:tcW w:w="5000" w:type="pct"/>
            <w:gridSpan w:val="4"/>
            <w:shd w:val="clear" w:color="auto" w:fill="E0E0E0"/>
            <w:vAlign w:val="center"/>
          </w:tcPr>
          <w:p w14:paraId="6DCA2B70" w14:textId="77777777" w:rsidR="00F82A1A" w:rsidRDefault="00F82A1A" w:rsidP="00F82A1A">
            <w:pPr>
              <w:spacing w:line="276" w:lineRule="auto"/>
              <w:rPr>
                <w:rFonts w:asciiTheme="minorHAnsi" w:hAnsiTheme="minorHAnsi" w:cstheme="minorHAnsi"/>
                <w:sz w:val="22"/>
                <w:szCs w:val="22"/>
              </w:rPr>
            </w:pPr>
            <w:r w:rsidRPr="00150A51">
              <w:rPr>
                <w:rFonts w:asciiTheme="minorHAnsi" w:hAnsiTheme="minorHAnsi" w:cstheme="minorHAnsi"/>
                <w:sz w:val="22"/>
                <w:szCs w:val="22"/>
              </w:rPr>
              <w:t>Bibliografie</w:t>
            </w:r>
          </w:p>
          <w:p w14:paraId="25B95927" w14:textId="1351AB78" w:rsidR="00F82A1A" w:rsidRDefault="00F82A1A" w:rsidP="00F82A1A">
            <w:pPr>
              <w:rPr>
                <w:rFonts w:asciiTheme="minorHAnsi" w:hAnsiTheme="minorHAnsi" w:cstheme="minorHAnsi"/>
                <w:sz w:val="22"/>
                <w:szCs w:val="22"/>
              </w:rPr>
            </w:pPr>
            <w:r>
              <w:rPr>
                <w:rFonts w:asciiTheme="minorHAnsi" w:hAnsiTheme="minorHAnsi" w:cstheme="minorHAnsi"/>
                <w:sz w:val="22"/>
                <w:szCs w:val="22"/>
              </w:rPr>
              <w:t>În biblioteca UTC-N</w:t>
            </w:r>
          </w:p>
          <w:p w14:paraId="60D2EA8F" w14:textId="2A78C664" w:rsidR="005F09D5" w:rsidRDefault="005F09D5" w:rsidP="005F09D5">
            <w:pPr>
              <w:numPr>
                <w:ilvl w:val="0"/>
                <w:numId w:val="37"/>
              </w:numPr>
              <w:tabs>
                <w:tab w:val="left" w:pos="720"/>
                <w:tab w:val="left" w:pos="1080"/>
              </w:tabs>
              <w:suppressAutoHyphens/>
              <w:autoSpaceDE w:val="0"/>
              <w:snapToGrid w:val="0"/>
              <w:jc w:val="both"/>
              <w:rPr>
                <w:rFonts w:asciiTheme="minorHAnsi" w:hAnsiTheme="minorHAnsi" w:cstheme="minorHAnsi"/>
                <w:sz w:val="22"/>
                <w:szCs w:val="22"/>
              </w:rPr>
            </w:pPr>
            <w:r>
              <w:rPr>
                <w:sz w:val="22"/>
              </w:rPr>
              <w:t>Păunescu Marin, Pop Viorel, Tudor Silion – Geotehnică şi Fundaţii, EDP Bucureşti, 1982.</w:t>
            </w:r>
          </w:p>
          <w:p w14:paraId="7935747F" w14:textId="77777777" w:rsidR="005F09D5" w:rsidRPr="005F09D5" w:rsidRDefault="005F09D5" w:rsidP="005F09D5">
            <w:pPr>
              <w:numPr>
                <w:ilvl w:val="0"/>
                <w:numId w:val="37"/>
              </w:numPr>
              <w:tabs>
                <w:tab w:val="left" w:pos="720"/>
                <w:tab w:val="left" w:pos="1080"/>
              </w:tabs>
              <w:suppressAutoHyphens/>
              <w:autoSpaceDE w:val="0"/>
              <w:snapToGrid w:val="0"/>
              <w:jc w:val="both"/>
              <w:rPr>
                <w:rFonts w:asciiTheme="minorHAnsi" w:hAnsiTheme="minorHAnsi" w:cstheme="minorHAnsi"/>
                <w:sz w:val="22"/>
                <w:szCs w:val="22"/>
              </w:rPr>
            </w:pPr>
            <w:r>
              <w:rPr>
                <w:sz w:val="22"/>
              </w:rPr>
              <w:t>Popa A., Fărcaş V. – Geotehnică, U.T.Pres, 2004.</w:t>
            </w:r>
          </w:p>
          <w:p w14:paraId="12C32D17" w14:textId="77777777" w:rsidR="005F09D5" w:rsidRDefault="005F09D5" w:rsidP="005F09D5">
            <w:pPr>
              <w:numPr>
                <w:ilvl w:val="0"/>
                <w:numId w:val="37"/>
              </w:numPr>
              <w:tabs>
                <w:tab w:val="left" w:pos="720"/>
                <w:tab w:val="left" w:pos="1080"/>
              </w:tabs>
              <w:suppressAutoHyphens/>
              <w:autoSpaceDE w:val="0"/>
              <w:snapToGrid w:val="0"/>
              <w:jc w:val="both"/>
              <w:rPr>
                <w:rFonts w:asciiTheme="minorHAnsi" w:hAnsiTheme="minorHAnsi" w:cstheme="minorHAnsi"/>
                <w:sz w:val="22"/>
                <w:szCs w:val="22"/>
              </w:rPr>
            </w:pPr>
            <w:r>
              <w:rPr>
                <w:sz w:val="22"/>
              </w:rPr>
              <w:t>Anghel Stanciu, Irina Lungu – Fundaţii vol. 1, ET Bucureşti, 2006.</w:t>
            </w:r>
          </w:p>
          <w:p w14:paraId="049C6244" w14:textId="45DCDADC" w:rsidR="005F09D5" w:rsidRPr="005F09D5" w:rsidRDefault="005F09D5" w:rsidP="005F09D5">
            <w:pPr>
              <w:numPr>
                <w:ilvl w:val="0"/>
                <w:numId w:val="37"/>
              </w:numPr>
              <w:tabs>
                <w:tab w:val="left" w:pos="720"/>
                <w:tab w:val="left" w:pos="1080"/>
              </w:tabs>
              <w:suppressAutoHyphens/>
              <w:autoSpaceDE w:val="0"/>
              <w:snapToGrid w:val="0"/>
              <w:jc w:val="both"/>
              <w:rPr>
                <w:rFonts w:asciiTheme="minorHAnsi" w:hAnsiTheme="minorHAnsi" w:cstheme="minorHAnsi"/>
                <w:sz w:val="22"/>
                <w:szCs w:val="22"/>
              </w:rPr>
            </w:pPr>
            <w:r>
              <w:rPr>
                <w:sz w:val="22"/>
              </w:rPr>
              <w:t>Constantin Marinescu – Asigurarea stabilităţii terasamentelor şi versanţilor, Ed. Tehnică Bucureşti, 1988.</w:t>
            </w:r>
          </w:p>
          <w:p w14:paraId="64A5960F" w14:textId="77777777" w:rsidR="005F09D5" w:rsidRPr="005F09D5" w:rsidRDefault="005F09D5" w:rsidP="005F09D5">
            <w:pPr>
              <w:numPr>
                <w:ilvl w:val="0"/>
                <w:numId w:val="37"/>
              </w:numPr>
              <w:tabs>
                <w:tab w:val="left" w:pos="720"/>
                <w:tab w:val="left" w:pos="1080"/>
              </w:tabs>
              <w:suppressAutoHyphens/>
              <w:autoSpaceDE w:val="0"/>
              <w:snapToGrid w:val="0"/>
              <w:jc w:val="both"/>
              <w:rPr>
                <w:rFonts w:asciiTheme="minorHAnsi" w:hAnsiTheme="minorHAnsi" w:cstheme="minorHAnsi"/>
                <w:sz w:val="22"/>
                <w:szCs w:val="22"/>
              </w:rPr>
            </w:pPr>
            <w:r>
              <w:rPr>
                <w:sz w:val="22"/>
              </w:rPr>
              <w:t>Popa A., Roman F. – Calculul structurilor de rezistenţă pe mediu elastic, UT PRES, 1998.</w:t>
            </w:r>
          </w:p>
          <w:p w14:paraId="3F7A9AF6" w14:textId="77777777" w:rsidR="005F09D5" w:rsidRPr="005F09D5" w:rsidRDefault="005F09D5" w:rsidP="005F09D5">
            <w:pPr>
              <w:numPr>
                <w:ilvl w:val="0"/>
                <w:numId w:val="37"/>
              </w:numPr>
              <w:tabs>
                <w:tab w:val="left" w:pos="720"/>
                <w:tab w:val="left" w:pos="1080"/>
              </w:tabs>
              <w:suppressAutoHyphens/>
              <w:autoSpaceDE w:val="0"/>
              <w:snapToGrid w:val="0"/>
              <w:jc w:val="both"/>
              <w:rPr>
                <w:rFonts w:asciiTheme="minorHAnsi" w:hAnsiTheme="minorHAnsi" w:cstheme="minorHAnsi"/>
                <w:sz w:val="22"/>
                <w:szCs w:val="22"/>
              </w:rPr>
            </w:pPr>
            <w:r>
              <w:rPr>
                <w:sz w:val="22"/>
              </w:rPr>
              <w:t>Roman F. – Aplicaţii de Inginerie Geotehnică, Cluj-Napoca: Papyrus Print, 2011.</w:t>
            </w:r>
          </w:p>
          <w:p w14:paraId="5D979D37" w14:textId="77777777" w:rsidR="005F09D5" w:rsidRPr="005F09D5" w:rsidRDefault="005F09D5" w:rsidP="005F09D5">
            <w:pPr>
              <w:numPr>
                <w:ilvl w:val="0"/>
                <w:numId w:val="37"/>
              </w:numPr>
              <w:tabs>
                <w:tab w:val="left" w:pos="720"/>
                <w:tab w:val="left" w:pos="1080"/>
              </w:tabs>
              <w:suppressAutoHyphens/>
              <w:autoSpaceDE w:val="0"/>
              <w:snapToGrid w:val="0"/>
              <w:jc w:val="both"/>
              <w:rPr>
                <w:rFonts w:asciiTheme="minorHAnsi" w:hAnsiTheme="minorHAnsi" w:cstheme="minorHAnsi"/>
                <w:sz w:val="22"/>
                <w:szCs w:val="22"/>
              </w:rPr>
            </w:pPr>
            <w:r>
              <w:rPr>
                <w:sz w:val="22"/>
              </w:rPr>
              <w:t>Stanciu A., Lungu I. – Fundaţii, Bucureşti: Ed. Tehnica Bucureşti, 2006.</w:t>
            </w:r>
          </w:p>
          <w:p w14:paraId="1C773C9F" w14:textId="77777777" w:rsidR="005F09D5" w:rsidRPr="005F09D5" w:rsidRDefault="005F09D5" w:rsidP="005F09D5">
            <w:pPr>
              <w:numPr>
                <w:ilvl w:val="0"/>
                <w:numId w:val="37"/>
              </w:numPr>
              <w:tabs>
                <w:tab w:val="left" w:pos="720"/>
                <w:tab w:val="left" w:pos="1080"/>
              </w:tabs>
              <w:suppressAutoHyphens/>
              <w:autoSpaceDE w:val="0"/>
              <w:snapToGrid w:val="0"/>
              <w:jc w:val="both"/>
              <w:rPr>
                <w:rFonts w:asciiTheme="minorHAnsi" w:hAnsiTheme="minorHAnsi" w:cstheme="minorHAnsi"/>
                <w:sz w:val="22"/>
                <w:szCs w:val="22"/>
              </w:rPr>
            </w:pPr>
            <w:r>
              <w:rPr>
                <w:sz w:val="22"/>
              </w:rPr>
              <w:t>Duncan J. M., Wright S. G. – Soil Strength and Slope Stability, John Wiley &amp; Sons, 2005.</w:t>
            </w:r>
          </w:p>
          <w:p w14:paraId="255D59FC" w14:textId="77777777" w:rsidR="005F09D5" w:rsidRPr="005F09D5" w:rsidRDefault="005F09D5" w:rsidP="005F09D5">
            <w:pPr>
              <w:numPr>
                <w:ilvl w:val="0"/>
                <w:numId w:val="37"/>
              </w:numPr>
              <w:tabs>
                <w:tab w:val="left" w:pos="720"/>
                <w:tab w:val="left" w:pos="1080"/>
              </w:tabs>
              <w:suppressAutoHyphens/>
              <w:autoSpaceDE w:val="0"/>
              <w:snapToGrid w:val="0"/>
              <w:jc w:val="both"/>
              <w:rPr>
                <w:rFonts w:asciiTheme="minorHAnsi" w:hAnsiTheme="minorHAnsi" w:cstheme="minorHAnsi"/>
                <w:sz w:val="22"/>
                <w:szCs w:val="22"/>
              </w:rPr>
            </w:pPr>
            <w:r>
              <w:rPr>
                <w:sz w:val="22"/>
              </w:rPr>
              <w:t>Smoltczyk Ulrich – The Geotechnical Engineering Handbook: Fundamentals, John Wiley &amp; Sons, 2002.</w:t>
            </w:r>
          </w:p>
          <w:p w14:paraId="22C70F91" w14:textId="447C5F9D" w:rsidR="00F82A1A" w:rsidRPr="0061129A" w:rsidRDefault="00F82A1A" w:rsidP="00F82A1A">
            <w:pPr>
              <w:numPr>
                <w:ilvl w:val="0"/>
                <w:numId w:val="37"/>
              </w:numPr>
              <w:tabs>
                <w:tab w:val="left" w:pos="720"/>
                <w:tab w:val="left" w:pos="1080"/>
              </w:tabs>
              <w:suppressAutoHyphens/>
              <w:autoSpaceDE w:val="0"/>
              <w:snapToGrid w:val="0"/>
              <w:jc w:val="both"/>
              <w:rPr>
                <w:rFonts w:asciiTheme="minorHAnsi" w:hAnsiTheme="minorHAnsi" w:cstheme="minorHAnsi"/>
                <w:sz w:val="22"/>
                <w:szCs w:val="22"/>
              </w:rPr>
            </w:pPr>
            <w:r>
              <w:rPr>
                <w:sz w:val="22"/>
              </w:rPr>
              <w:t xml:space="preserve">Cheng Y.M. and C.K. Lau Y – Slope Stability Analysis and </w:t>
            </w:r>
            <w:proofErr w:type="spellStart"/>
            <w:r>
              <w:rPr>
                <w:sz w:val="22"/>
              </w:rPr>
              <w:t>Stabilization</w:t>
            </w:r>
            <w:proofErr w:type="spellEnd"/>
            <w:r>
              <w:rPr>
                <w:sz w:val="22"/>
              </w:rPr>
              <w:t xml:space="preserve">: New </w:t>
            </w:r>
            <w:proofErr w:type="spellStart"/>
            <w:r>
              <w:rPr>
                <w:sz w:val="22"/>
              </w:rPr>
              <w:t>methods</w:t>
            </w:r>
            <w:proofErr w:type="spellEnd"/>
            <w:r>
              <w:rPr>
                <w:sz w:val="22"/>
              </w:rPr>
              <w:t xml:space="preserve"> </w:t>
            </w:r>
            <w:proofErr w:type="spellStart"/>
            <w:r>
              <w:rPr>
                <w:sz w:val="22"/>
              </w:rPr>
              <w:t>and</w:t>
            </w:r>
            <w:proofErr w:type="spellEnd"/>
            <w:r>
              <w:rPr>
                <w:sz w:val="22"/>
              </w:rPr>
              <w:t xml:space="preserve"> </w:t>
            </w:r>
            <w:proofErr w:type="spellStart"/>
            <w:r>
              <w:rPr>
                <w:sz w:val="22"/>
              </w:rPr>
              <w:t>insight</w:t>
            </w:r>
            <w:proofErr w:type="spellEnd"/>
            <w:r>
              <w:rPr>
                <w:sz w:val="22"/>
              </w:rPr>
              <w:t xml:space="preserve">, </w:t>
            </w:r>
            <w:proofErr w:type="spellStart"/>
            <w:r>
              <w:rPr>
                <w:sz w:val="22"/>
              </w:rPr>
              <w:t>Routledge</w:t>
            </w:r>
            <w:proofErr w:type="spellEnd"/>
            <w:r>
              <w:rPr>
                <w:sz w:val="22"/>
              </w:rPr>
              <w:t>, 2008.</w:t>
            </w:r>
          </w:p>
          <w:p w14:paraId="2D2888EB" w14:textId="77777777" w:rsidR="0061129A" w:rsidRDefault="0061129A" w:rsidP="0061129A">
            <w:pPr>
              <w:tabs>
                <w:tab w:val="left" w:pos="720"/>
                <w:tab w:val="left" w:pos="1080"/>
              </w:tabs>
              <w:suppressAutoHyphens/>
              <w:autoSpaceDE w:val="0"/>
              <w:snapToGrid w:val="0"/>
              <w:jc w:val="both"/>
              <w:rPr>
                <w:rFonts w:asciiTheme="minorHAnsi" w:hAnsiTheme="minorHAnsi" w:cstheme="minorHAnsi"/>
                <w:sz w:val="22"/>
                <w:szCs w:val="22"/>
              </w:rPr>
            </w:pPr>
            <w:r>
              <w:rPr>
                <w:rFonts w:asciiTheme="minorHAnsi" w:hAnsiTheme="minorHAnsi" w:cstheme="minorHAnsi"/>
                <w:sz w:val="22"/>
              </w:rPr>
              <w:t>În alte biblioteci</w:t>
            </w:r>
          </w:p>
          <w:p w14:paraId="67CD4B80" w14:textId="77777777" w:rsidR="00F82A1A" w:rsidRPr="00DC0222" w:rsidRDefault="00F82A1A" w:rsidP="00F82A1A">
            <w:pPr>
              <w:numPr>
                <w:ilvl w:val="0"/>
                <w:numId w:val="37"/>
              </w:numPr>
              <w:tabs>
                <w:tab w:val="left" w:pos="720"/>
                <w:tab w:val="left" w:pos="1080"/>
              </w:tabs>
              <w:suppressAutoHyphens/>
              <w:autoSpaceDE w:val="0"/>
              <w:snapToGrid w:val="0"/>
              <w:jc w:val="both"/>
              <w:rPr>
                <w:rFonts w:asciiTheme="minorHAnsi" w:hAnsiTheme="minorHAnsi" w:cstheme="minorHAnsi"/>
                <w:sz w:val="22"/>
                <w:szCs w:val="22"/>
              </w:rPr>
            </w:pPr>
            <w:proofErr w:type="spellStart"/>
            <w:r>
              <w:rPr>
                <w:sz w:val="22"/>
              </w:rPr>
              <w:t>Cheung</w:t>
            </w:r>
            <w:proofErr w:type="spellEnd"/>
            <w:r>
              <w:rPr>
                <w:sz w:val="22"/>
              </w:rPr>
              <w:t>, R., Ho, K. – Soil Nailing: A Practical Guide, 1st ed., CRC Press, 2021.</w:t>
            </w:r>
          </w:p>
          <w:p w14:paraId="49D66828" w14:textId="77777777" w:rsidR="00F82A1A" w:rsidRPr="00DC0222" w:rsidRDefault="00F82A1A" w:rsidP="00F82A1A">
            <w:pPr>
              <w:numPr>
                <w:ilvl w:val="0"/>
                <w:numId w:val="37"/>
              </w:numPr>
              <w:tabs>
                <w:tab w:val="left" w:pos="720"/>
                <w:tab w:val="left" w:pos="1080"/>
              </w:tabs>
              <w:suppressAutoHyphens/>
              <w:autoSpaceDE w:val="0"/>
              <w:snapToGrid w:val="0"/>
              <w:jc w:val="both"/>
              <w:rPr>
                <w:rFonts w:asciiTheme="minorHAnsi" w:hAnsiTheme="minorHAnsi" w:cstheme="minorHAnsi"/>
                <w:sz w:val="22"/>
                <w:szCs w:val="22"/>
              </w:rPr>
            </w:pPr>
            <w:r>
              <w:rPr>
                <w:sz w:val="22"/>
              </w:rPr>
              <w:lastRenderedPageBreak/>
              <w:t>Davies, T.R.H., Rosser, N.J., Shroder, J.F. (eds.) – Landslide Hazards, Risks, and Disasters, 2nd ed., Elsevier, 2021.</w:t>
            </w:r>
          </w:p>
          <w:p w14:paraId="4166ADA2" w14:textId="77777777" w:rsidR="00F82A1A" w:rsidRPr="00DC0222" w:rsidRDefault="00F82A1A" w:rsidP="00F82A1A">
            <w:pPr>
              <w:numPr>
                <w:ilvl w:val="0"/>
                <w:numId w:val="37"/>
              </w:numPr>
              <w:tabs>
                <w:tab w:val="left" w:pos="720"/>
                <w:tab w:val="left" w:pos="1080"/>
              </w:tabs>
              <w:suppressAutoHyphens/>
              <w:autoSpaceDE w:val="0"/>
              <w:snapToGrid w:val="0"/>
              <w:jc w:val="both"/>
              <w:rPr>
                <w:rFonts w:asciiTheme="minorHAnsi" w:hAnsiTheme="minorHAnsi" w:cstheme="minorHAnsi"/>
                <w:sz w:val="22"/>
                <w:szCs w:val="22"/>
              </w:rPr>
            </w:pPr>
            <w:r>
              <w:rPr>
                <w:sz w:val="22"/>
              </w:rPr>
              <w:t>Zhang, J., Xiao, T., Ji, J., Zeng, P., Cao, Z. – Geotechnical Reliability Analysis: Theories, Methods and Algorithms, Springer, 2023.</w:t>
            </w:r>
          </w:p>
          <w:p w14:paraId="1B1FF74C" w14:textId="77777777" w:rsidR="00F82A1A" w:rsidRPr="00DC0222" w:rsidRDefault="00F82A1A" w:rsidP="00F82A1A">
            <w:pPr>
              <w:numPr>
                <w:ilvl w:val="0"/>
                <w:numId w:val="37"/>
              </w:numPr>
              <w:tabs>
                <w:tab w:val="left" w:pos="720"/>
                <w:tab w:val="left" w:pos="1080"/>
              </w:tabs>
              <w:suppressAutoHyphens/>
              <w:autoSpaceDE w:val="0"/>
              <w:snapToGrid w:val="0"/>
              <w:jc w:val="both"/>
              <w:rPr>
                <w:rFonts w:asciiTheme="minorHAnsi" w:hAnsiTheme="minorHAnsi" w:cstheme="minorHAnsi"/>
                <w:sz w:val="22"/>
                <w:szCs w:val="22"/>
              </w:rPr>
            </w:pPr>
            <w:r>
              <w:rPr>
                <w:sz w:val="22"/>
              </w:rPr>
              <w:t>Bromhead, E.N. – Reflections on Slope Stability Engineering, 1st ed., CRC Press/Routledge, 2024.</w:t>
            </w:r>
          </w:p>
          <w:p w14:paraId="345ED11D" w14:textId="77777777" w:rsidR="00F82A1A" w:rsidRPr="00DC0222" w:rsidRDefault="00F82A1A" w:rsidP="00F82A1A">
            <w:pPr>
              <w:numPr>
                <w:ilvl w:val="0"/>
                <w:numId w:val="37"/>
              </w:numPr>
              <w:tabs>
                <w:tab w:val="left" w:pos="720"/>
                <w:tab w:val="left" w:pos="1080"/>
              </w:tabs>
              <w:suppressAutoHyphens/>
              <w:autoSpaceDE w:val="0"/>
              <w:snapToGrid w:val="0"/>
              <w:jc w:val="both"/>
              <w:rPr>
                <w:rFonts w:asciiTheme="minorHAnsi" w:hAnsiTheme="minorHAnsi" w:cstheme="minorHAnsi"/>
                <w:sz w:val="22"/>
                <w:szCs w:val="22"/>
              </w:rPr>
            </w:pPr>
            <w:r>
              <w:rPr>
                <w:sz w:val="22"/>
              </w:rPr>
              <w:t>Sarkar, K., Pradhan, S.P., Singh, T.N. (eds.) – Landslides: Analysis, Modeling and Mitigation, Springer, Earth Systems Data and Models, vol. 7, 2025.</w:t>
            </w:r>
          </w:p>
        </w:tc>
      </w:tr>
    </w:tbl>
    <w:p w14:paraId="2CC0C56E" w14:textId="77777777" w:rsidR="00ED57BD" w:rsidRPr="00150A51" w:rsidRDefault="00ED57BD" w:rsidP="00D22B64">
      <w:pPr>
        <w:spacing w:line="276" w:lineRule="auto"/>
        <w:rPr>
          <w:rFonts w:asciiTheme="minorHAnsi" w:hAnsiTheme="minorHAnsi" w:cstheme="minorHAnsi"/>
          <w:sz w:val="22"/>
          <w:szCs w:val="22"/>
        </w:rPr>
      </w:pPr>
    </w:p>
    <w:p w14:paraId="548A5CCB" w14:textId="40097E0E" w:rsidR="00EE0BA5" w:rsidRPr="00150A51" w:rsidRDefault="005072F7" w:rsidP="00D22B64">
      <w:pPr>
        <w:spacing w:line="276" w:lineRule="auto"/>
        <w:jc w:val="both"/>
        <w:rPr>
          <w:rFonts w:asciiTheme="minorHAnsi" w:eastAsia="Times New Roman" w:hAnsiTheme="minorHAnsi" w:cstheme="minorHAnsi"/>
          <w:b/>
          <w:bCs/>
          <w:sz w:val="22"/>
          <w:szCs w:val="22"/>
        </w:rPr>
      </w:pPr>
      <w:r w:rsidRPr="00150A51">
        <w:rPr>
          <w:rFonts w:asciiTheme="minorHAnsi" w:hAnsiTheme="minorHAnsi" w:cstheme="minorHAnsi"/>
          <w:b/>
          <w:bCs/>
          <w:sz w:val="22"/>
          <w:szCs w:val="22"/>
        </w:rPr>
        <w:t>10</w:t>
      </w:r>
      <w:r w:rsidR="00EE0BA5" w:rsidRPr="00150A51">
        <w:rPr>
          <w:rFonts w:asciiTheme="minorHAnsi" w:hAnsiTheme="minorHAnsi" w:cstheme="minorHAnsi"/>
          <w:b/>
          <w:bCs/>
          <w:sz w:val="22"/>
          <w:szCs w:val="22"/>
        </w:rPr>
        <w:t>. Coroborarea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inuturilor disciplinei cu a</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teptările reprezentan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ilor comunită</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ii epistemice, asocia</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 xml:space="preserve">iilor profesionale </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i angajatori</w:t>
      </w:r>
      <w:r w:rsidR="00F43D2A" w:rsidRPr="00150A51">
        <w:rPr>
          <w:rFonts w:asciiTheme="minorHAnsi" w:eastAsia="Times New Roman" w:hAnsiTheme="minorHAnsi" w:cstheme="minorHAnsi"/>
          <w:b/>
          <w:bCs/>
          <w:sz w:val="22"/>
          <w:szCs w:val="22"/>
        </w:rPr>
        <w:t>lor</w:t>
      </w:r>
      <w:r w:rsidR="00EE0BA5" w:rsidRPr="00150A51">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150A51" w14:paraId="04E0AFB3" w14:textId="77777777" w:rsidTr="00BB331A">
        <w:trPr>
          <w:trHeight w:val="1107"/>
        </w:trPr>
        <w:tc>
          <w:tcPr>
            <w:tcW w:w="5000" w:type="pct"/>
          </w:tcPr>
          <w:p w14:paraId="612C8B16" w14:textId="3A1F32C4" w:rsidR="00EE0BA5" w:rsidRPr="00150A51" w:rsidRDefault="006C17AA" w:rsidP="00A97274">
            <w:pPr>
              <w:spacing w:line="276" w:lineRule="auto"/>
              <w:jc w:val="both"/>
              <w:rPr>
                <w:rFonts w:asciiTheme="minorHAnsi" w:eastAsia="Times New Roman" w:hAnsiTheme="minorHAnsi" w:cstheme="minorHAnsi"/>
                <w:sz w:val="22"/>
                <w:szCs w:val="22"/>
              </w:rPr>
            </w:pPr>
            <w:r>
              <w:t>Competenţele dobândite vor fi necesare inginerilor constructori şi inginerilor geologi care îşi desfăşoară activitatea ca: cercetători în domeniul ingineriei geotehnice, ingineri geotehnicieni, ingineri construcţii civile, industriale şi agricole, proiectanţi ingineri construcţii, proiectanţi ingineri consolidări, proiectanţi ingineri studii geotehnice, ingineri constructori în administraţia publică locală, ingineri de execuţie, ingineri de utilizare (achiziţii, întreţinere), ingineri constructori.</w:t>
            </w:r>
          </w:p>
        </w:tc>
      </w:tr>
    </w:tbl>
    <w:p w14:paraId="09BD62F1" w14:textId="77777777" w:rsidR="00851507" w:rsidRPr="00150A51" w:rsidRDefault="00851507" w:rsidP="00D22B64">
      <w:pPr>
        <w:spacing w:line="276" w:lineRule="auto"/>
        <w:rPr>
          <w:rFonts w:asciiTheme="minorHAnsi" w:hAnsiTheme="minorHAnsi" w:cstheme="minorHAnsi"/>
          <w:sz w:val="22"/>
          <w:szCs w:val="22"/>
        </w:rPr>
      </w:pPr>
    </w:p>
    <w:p w14:paraId="1DB43343" w14:textId="77777777" w:rsidR="00EE0BA5" w:rsidRPr="00150A51"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150A51" w14:paraId="70170ECE" w14:textId="77777777" w:rsidTr="00E50E8C">
        <w:trPr>
          <w:trHeight w:val="528"/>
        </w:trPr>
        <w:tc>
          <w:tcPr>
            <w:tcW w:w="1214" w:type="pct"/>
            <w:shd w:val="clear" w:color="auto" w:fill="FFFFFF"/>
            <w:vAlign w:val="center"/>
          </w:tcPr>
          <w:p w14:paraId="251F492A"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150A51" w:rsidRDefault="003773FF"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.2 Metode de evaluare</w:t>
            </w:r>
          </w:p>
          <w:p w14:paraId="411A0771" w14:textId="7A5135CA" w:rsidR="00072C7C" w:rsidRPr="00150A51"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w:t>
            </w:r>
            <w:r w:rsidR="0012489D" w:rsidRPr="00150A51">
              <w:rPr>
                <w:rFonts w:asciiTheme="minorHAnsi" w:hAnsiTheme="minorHAnsi" w:cstheme="minorHAnsi"/>
                <w:b/>
                <w:bCs/>
                <w:sz w:val="22"/>
                <w:szCs w:val="22"/>
              </w:rPr>
              <w:t>ș</w:t>
            </w:r>
            <w:r w:rsidR="008615BF" w:rsidRPr="00150A51">
              <w:rPr>
                <w:rFonts w:asciiTheme="minorHAnsi" w:hAnsiTheme="minorHAnsi" w:cstheme="minorHAnsi"/>
                <w:b/>
                <w:bCs/>
                <w:sz w:val="22"/>
                <w:szCs w:val="22"/>
              </w:rPr>
              <w:t xml:space="preserve">i </w:t>
            </w:r>
            <w:r w:rsidR="00A02FFB" w:rsidRPr="00150A51">
              <w:rPr>
                <w:rFonts w:asciiTheme="minorHAnsi" w:hAnsiTheme="minorHAnsi" w:cstheme="minorHAnsi"/>
                <w:b/>
                <w:bCs/>
                <w:sz w:val="22"/>
                <w:szCs w:val="22"/>
              </w:rPr>
              <w:t>forma</w:t>
            </w:r>
            <w:r w:rsidRPr="00150A51">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.3 Pondere din nota final</w:t>
            </w:r>
            <w:r w:rsidRPr="00150A51">
              <w:rPr>
                <w:rFonts w:asciiTheme="minorHAnsi" w:eastAsia="Times New Roman" w:hAnsiTheme="minorHAnsi" w:cstheme="minorHAnsi"/>
                <w:b/>
                <w:bCs/>
                <w:sz w:val="22"/>
                <w:szCs w:val="22"/>
              </w:rPr>
              <w:t>ă</w:t>
            </w:r>
          </w:p>
        </w:tc>
      </w:tr>
      <w:tr w:rsidR="004D433B" w:rsidRPr="00150A51" w14:paraId="0116360D" w14:textId="77777777" w:rsidTr="00E50E8C">
        <w:trPr>
          <w:trHeight w:val="555"/>
        </w:trPr>
        <w:tc>
          <w:tcPr>
            <w:tcW w:w="1214" w:type="pct"/>
            <w:shd w:val="clear" w:color="auto" w:fill="FFFFFF"/>
            <w:vAlign w:val="center"/>
          </w:tcPr>
          <w:p w14:paraId="3F9FED65" w14:textId="77777777"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w:t>
            </w:r>
            <w:r w:rsidR="005072F7" w:rsidRPr="00150A51">
              <w:rPr>
                <w:rFonts w:asciiTheme="minorHAnsi" w:hAnsiTheme="minorHAnsi" w:cstheme="minorHAnsi"/>
                <w:sz w:val="22"/>
                <w:szCs w:val="22"/>
              </w:rPr>
              <w:t>1</w:t>
            </w:r>
            <w:r w:rsidRPr="00150A51">
              <w:rPr>
                <w:rFonts w:asciiTheme="minorHAnsi" w:hAnsiTheme="minorHAnsi" w:cstheme="minorHAnsi"/>
                <w:sz w:val="22"/>
                <w:szCs w:val="22"/>
              </w:rPr>
              <w:t>.4 Curs</w:t>
            </w:r>
          </w:p>
          <w:p w14:paraId="75631F91" w14:textId="77777777" w:rsidR="00BB331A" w:rsidRPr="00150A51" w:rsidRDefault="00BB331A" w:rsidP="00D22B64">
            <w:pPr>
              <w:shd w:val="clear" w:color="auto" w:fill="FFFFFF"/>
              <w:autoSpaceDE w:val="0"/>
              <w:autoSpaceDN w:val="0"/>
              <w:adjustRightInd w:val="0"/>
              <w:spacing w:line="276" w:lineRule="auto"/>
              <w:rPr>
                <w:rFonts w:asciiTheme="minorHAnsi" w:hAnsiTheme="minorHAnsi" w:cstheme="minorHAnsi"/>
                <w:sz w:val="22"/>
                <w:szCs w:val="22"/>
              </w:rPr>
            </w:pPr>
          </w:p>
        </w:tc>
        <w:tc>
          <w:tcPr>
            <w:tcW w:w="1801" w:type="pct"/>
            <w:shd w:val="clear" w:color="auto" w:fill="E0E0E0"/>
            <w:vAlign w:val="center"/>
          </w:tcPr>
          <w:p w14:paraId="439920FB" w14:textId="5DE3075D" w:rsidR="000F19A4" w:rsidRPr="00405B95" w:rsidRDefault="000F1F28" w:rsidP="000F19A4">
            <w:pPr>
              <w:rPr>
                <w:rFonts w:asciiTheme="minorHAnsi" w:hAnsiTheme="minorHAnsi" w:cstheme="minorHAnsi"/>
                <w:sz w:val="22"/>
                <w:szCs w:val="22"/>
              </w:rPr>
            </w:pPr>
            <w:r>
              <w:rPr>
                <w:sz w:val="22"/>
              </w:rPr>
              <w:t>Răspunsuri pentru 3–4 întrebări din teorie</w:t>
            </w:r>
          </w:p>
          <w:p w14:paraId="76BF02BF" w14:textId="77777777" w:rsidR="004D433B" w:rsidRPr="00150A51" w:rsidRDefault="004D433B" w:rsidP="00D22B64">
            <w:pPr>
              <w:autoSpaceDE w:val="0"/>
              <w:autoSpaceDN w:val="0"/>
              <w:adjustRightInd w:val="0"/>
              <w:spacing w:line="276" w:lineRule="auto"/>
              <w:rPr>
                <w:rFonts w:asciiTheme="minorHAnsi" w:hAnsiTheme="minorHAnsi" w:cstheme="minorHAnsi"/>
                <w:sz w:val="22"/>
                <w:szCs w:val="22"/>
              </w:rPr>
            </w:pPr>
          </w:p>
        </w:tc>
        <w:tc>
          <w:tcPr>
            <w:tcW w:w="1250" w:type="pct"/>
            <w:shd w:val="clear" w:color="auto" w:fill="FFFFFF"/>
            <w:vAlign w:val="center"/>
          </w:tcPr>
          <w:p w14:paraId="18D94A02" w14:textId="7BE069B9" w:rsidR="004D433B" w:rsidRPr="00150A51" w:rsidRDefault="000F19A4" w:rsidP="00D22B64">
            <w:pPr>
              <w:autoSpaceDE w:val="0"/>
              <w:autoSpaceDN w:val="0"/>
              <w:adjustRightInd w:val="0"/>
              <w:spacing w:line="276" w:lineRule="auto"/>
              <w:rPr>
                <w:rFonts w:asciiTheme="minorHAnsi" w:hAnsiTheme="minorHAnsi" w:cstheme="minorHAnsi"/>
                <w:sz w:val="22"/>
                <w:szCs w:val="22"/>
              </w:rPr>
            </w:pPr>
            <w:r>
              <w:rPr>
                <w:sz w:val="22"/>
              </w:rPr>
              <w:t>Probă scrisă – durata evaluării: 2–2,5 ore</w:t>
            </w:r>
          </w:p>
        </w:tc>
        <w:tc>
          <w:tcPr>
            <w:tcW w:w="735" w:type="pct"/>
            <w:shd w:val="clear" w:color="auto" w:fill="FFFFFF"/>
            <w:vAlign w:val="center"/>
          </w:tcPr>
          <w:p w14:paraId="62F8E280" w14:textId="5476E744" w:rsidR="004D433B" w:rsidRPr="00150A51" w:rsidRDefault="00E73C38" w:rsidP="000F19A4">
            <w:pPr>
              <w:shd w:val="clear" w:color="auto" w:fill="FFFFFF"/>
              <w:autoSpaceDE w:val="0"/>
              <w:autoSpaceDN w:val="0"/>
              <w:adjustRightInd w:val="0"/>
              <w:spacing w:line="276" w:lineRule="auto"/>
              <w:jc w:val="center"/>
              <w:rPr>
                <w:rFonts w:asciiTheme="minorHAnsi" w:hAnsiTheme="minorHAnsi" w:cstheme="minorHAnsi"/>
                <w:sz w:val="22"/>
                <w:szCs w:val="22"/>
              </w:rPr>
            </w:pPr>
            <w:r>
              <w:rPr>
                <w:sz w:val="22"/>
              </w:rPr>
              <w:t>50</w:t>
            </w:r>
            <w:r w:rsidR="00C34B0D">
              <w:rPr>
                <w:sz w:val="22"/>
              </w:rPr>
              <w:t>%</w:t>
            </w:r>
          </w:p>
        </w:tc>
      </w:tr>
      <w:tr w:rsidR="004D433B" w:rsidRPr="00150A51" w14:paraId="5757A949" w14:textId="77777777" w:rsidTr="00E50E8C">
        <w:trPr>
          <w:trHeight w:val="565"/>
        </w:trPr>
        <w:tc>
          <w:tcPr>
            <w:tcW w:w="1214" w:type="pct"/>
            <w:shd w:val="clear" w:color="auto" w:fill="FFFFFF"/>
            <w:vAlign w:val="center"/>
          </w:tcPr>
          <w:p w14:paraId="4C243344" w14:textId="75976515"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w:t>
            </w:r>
            <w:r w:rsidR="005072F7" w:rsidRPr="00150A51">
              <w:rPr>
                <w:rFonts w:asciiTheme="minorHAnsi" w:hAnsiTheme="minorHAnsi" w:cstheme="minorHAnsi"/>
                <w:sz w:val="22"/>
                <w:szCs w:val="22"/>
              </w:rPr>
              <w:t>1</w:t>
            </w:r>
            <w:r w:rsidRPr="00150A51">
              <w:rPr>
                <w:rFonts w:asciiTheme="minorHAnsi" w:hAnsiTheme="minorHAnsi" w:cstheme="minorHAnsi"/>
                <w:sz w:val="22"/>
                <w:szCs w:val="22"/>
              </w:rPr>
              <w:t xml:space="preserve">.5 </w:t>
            </w:r>
            <w:r w:rsidR="00AF2A38" w:rsidRPr="00150A51">
              <w:rPr>
                <w:rFonts w:asciiTheme="minorHAnsi" w:hAnsiTheme="minorHAnsi" w:cstheme="minorHAnsi"/>
                <w:sz w:val="22"/>
                <w:szCs w:val="22"/>
              </w:rPr>
              <w:t>Seminar/</w:t>
            </w:r>
            <w:r w:rsidRPr="00150A51">
              <w:rPr>
                <w:rFonts w:asciiTheme="minorHAnsi" w:hAnsiTheme="minorHAnsi" w:cstheme="minorHAnsi"/>
                <w:sz w:val="22"/>
                <w:szCs w:val="22"/>
              </w:rPr>
              <w:t xml:space="preserve">Laborator </w:t>
            </w:r>
            <w:r w:rsidR="00200FAD" w:rsidRPr="00150A51">
              <w:rPr>
                <w:rFonts w:asciiTheme="minorHAnsi" w:hAnsiTheme="minorHAnsi" w:cstheme="minorHAnsi"/>
                <w:sz w:val="22"/>
                <w:szCs w:val="22"/>
              </w:rPr>
              <w:t>/Proiect</w:t>
            </w:r>
            <w:r w:rsidR="00D22B64" w:rsidRPr="00150A51">
              <w:rPr>
                <w:rFonts w:asciiTheme="minorHAnsi" w:hAnsiTheme="minorHAnsi" w:cstheme="minorHAnsi"/>
                <w:sz w:val="22"/>
                <w:szCs w:val="22"/>
              </w:rPr>
              <w:t xml:space="preserve"> / practică</w:t>
            </w:r>
          </w:p>
        </w:tc>
        <w:tc>
          <w:tcPr>
            <w:tcW w:w="1801" w:type="pct"/>
            <w:shd w:val="clear" w:color="auto" w:fill="E0E0E0"/>
            <w:vAlign w:val="center"/>
          </w:tcPr>
          <w:p w14:paraId="7AB7B319" w14:textId="599E61DB" w:rsidR="000F19A4" w:rsidRPr="00405B95" w:rsidRDefault="000F1F28" w:rsidP="000F19A4">
            <w:pPr>
              <w:rPr>
                <w:rFonts w:asciiTheme="minorHAnsi" w:hAnsiTheme="minorHAnsi" w:cstheme="minorHAnsi"/>
                <w:sz w:val="22"/>
                <w:szCs w:val="22"/>
              </w:rPr>
            </w:pPr>
            <w:r>
              <w:rPr>
                <w:sz w:val="22"/>
              </w:rPr>
              <w:t>Analize de stabilitate conform temelor de proiect. Proiectarea sistemelor de consolidare pentru alunecări de teren conform temelor de proiect. Susţinerea soluţiilor obţinute.</w:t>
            </w:r>
          </w:p>
          <w:p w14:paraId="23CF876E" w14:textId="77777777" w:rsidR="004D433B" w:rsidRPr="00150A51" w:rsidRDefault="004D433B" w:rsidP="00D22B64">
            <w:pPr>
              <w:autoSpaceDE w:val="0"/>
              <w:autoSpaceDN w:val="0"/>
              <w:adjustRightInd w:val="0"/>
              <w:spacing w:line="276" w:lineRule="auto"/>
              <w:rPr>
                <w:rFonts w:asciiTheme="minorHAnsi" w:hAnsiTheme="minorHAnsi" w:cstheme="minorHAnsi"/>
                <w:b/>
                <w:bCs/>
                <w:sz w:val="22"/>
                <w:szCs w:val="22"/>
              </w:rPr>
            </w:pPr>
          </w:p>
        </w:tc>
        <w:tc>
          <w:tcPr>
            <w:tcW w:w="1250" w:type="pct"/>
            <w:shd w:val="clear" w:color="auto" w:fill="FFFFFF"/>
            <w:vAlign w:val="center"/>
          </w:tcPr>
          <w:p w14:paraId="6B8B5017" w14:textId="2B7F4103" w:rsidR="004D433B" w:rsidRPr="00150A51" w:rsidRDefault="00C34B0D" w:rsidP="00D22B64">
            <w:pPr>
              <w:shd w:val="clear" w:color="auto" w:fill="FFFFFF"/>
              <w:autoSpaceDE w:val="0"/>
              <w:autoSpaceDN w:val="0"/>
              <w:adjustRightInd w:val="0"/>
              <w:spacing w:line="276" w:lineRule="auto"/>
              <w:rPr>
                <w:rFonts w:asciiTheme="minorHAnsi" w:hAnsiTheme="minorHAnsi" w:cstheme="minorHAnsi"/>
                <w:sz w:val="22"/>
                <w:szCs w:val="22"/>
              </w:rPr>
            </w:pPr>
            <w:r>
              <w:rPr>
                <w:sz w:val="22"/>
              </w:rPr>
              <w:t>Probă practică/orală – durata 10-15min/ temă de proiect</w:t>
            </w:r>
          </w:p>
        </w:tc>
        <w:tc>
          <w:tcPr>
            <w:tcW w:w="735" w:type="pct"/>
            <w:shd w:val="clear" w:color="auto" w:fill="FFFFFF"/>
            <w:vAlign w:val="center"/>
          </w:tcPr>
          <w:p w14:paraId="5A8C66FC" w14:textId="58E3FCB2" w:rsidR="004D433B" w:rsidRPr="00150A51" w:rsidRDefault="00E73C38" w:rsidP="000F19A4">
            <w:pPr>
              <w:shd w:val="clear" w:color="auto" w:fill="FFFFFF"/>
              <w:autoSpaceDE w:val="0"/>
              <w:autoSpaceDN w:val="0"/>
              <w:adjustRightInd w:val="0"/>
              <w:spacing w:line="276" w:lineRule="auto"/>
              <w:jc w:val="center"/>
              <w:rPr>
                <w:rFonts w:asciiTheme="minorHAnsi" w:hAnsiTheme="minorHAnsi" w:cstheme="minorHAnsi"/>
                <w:sz w:val="22"/>
                <w:szCs w:val="22"/>
              </w:rPr>
            </w:pPr>
            <w:r>
              <w:rPr>
                <w:sz w:val="22"/>
              </w:rPr>
              <w:t>50</w:t>
            </w:r>
            <w:r w:rsidR="00C34B0D">
              <w:rPr>
                <w:sz w:val="22"/>
              </w:rPr>
              <w:t xml:space="preserve"> %</w:t>
            </w:r>
          </w:p>
        </w:tc>
      </w:tr>
      <w:tr w:rsidR="00D27F59" w:rsidRPr="00150A51" w14:paraId="130926DC" w14:textId="77777777" w:rsidTr="00E50E8C">
        <w:trPr>
          <w:trHeight w:val="264"/>
        </w:trPr>
        <w:tc>
          <w:tcPr>
            <w:tcW w:w="5000" w:type="pct"/>
            <w:gridSpan w:val="4"/>
            <w:shd w:val="clear" w:color="auto" w:fill="FFFFFF"/>
            <w:vAlign w:val="center"/>
          </w:tcPr>
          <w:p w14:paraId="59064A42" w14:textId="6AE8FF7A" w:rsidR="00200FAD"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11</w:t>
            </w:r>
            <w:r w:rsidR="00D27F59" w:rsidRPr="00150A51">
              <w:rPr>
                <w:rFonts w:asciiTheme="minorHAnsi" w:hAnsiTheme="minorHAnsi" w:cstheme="minorHAnsi"/>
                <w:sz w:val="22"/>
                <w:szCs w:val="22"/>
              </w:rPr>
              <w:t>.6 Standard minim de performan</w:t>
            </w:r>
            <w:r w:rsidR="0012489D" w:rsidRPr="00150A51">
              <w:rPr>
                <w:rFonts w:asciiTheme="minorHAnsi" w:hAnsiTheme="minorHAnsi" w:cstheme="minorHAnsi"/>
                <w:sz w:val="22"/>
                <w:szCs w:val="22"/>
              </w:rPr>
              <w:t>ț</w:t>
            </w:r>
            <w:r w:rsidR="00D27F59" w:rsidRPr="00150A51">
              <w:rPr>
                <w:rFonts w:asciiTheme="minorHAnsi" w:eastAsia="Times New Roman" w:hAnsiTheme="minorHAnsi" w:cstheme="minorHAnsi"/>
                <w:sz w:val="22"/>
                <w:szCs w:val="22"/>
              </w:rPr>
              <w:t>ă</w:t>
            </w:r>
          </w:p>
          <w:p w14:paraId="3EFFCF9B" w14:textId="6BE45FB3" w:rsidR="002F2CA0" w:rsidRPr="002F2CA0" w:rsidRDefault="000F19A4" w:rsidP="00E73C38">
            <w:pPr>
              <w:pStyle w:val="ListParagraph"/>
              <w:numPr>
                <w:ilvl w:val="0"/>
                <w:numId w:val="38"/>
              </w:numPr>
              <w:shd w:val="clear" w:color="auto" w:fill="FFFFFF"/>
              <w:autoSpaceDE w:val="0"/>
              <w:autoSpaceDN w:val="0"/>
              <w:adjustRightInd w:val="0"/>
              <w:ind w:left="224" w:hanging="224"/>
              <w:jc w:val="both"/>
              <w:rPr>
                <w:rFonts w:asciiTheme="minorHAnsi" w:hAnsiTheme="minorHAnsi" w:cstheme="minorHAnsi"/>
                <w:sz w:val="22"/>
                <w:szCs w:val="22"/>
              </w:rPr>
            </w:pPr>
            <w:r>
              <w:rPr>
                <w:sz w:val="22"/>
              </w:rPr>
              <w:t>Răspuns corect la fiecare dintre întrebări (pentru fiecare întrebare nota minimă 5).</w:t>
            </w:r>
          </w:p>
          <w:p w14:paraId="6DC9C709" w14:textId="77777777" w:rsidR="002F2CA0" w:rsidRDefault="002F2CA0" w:rsidP="002F2CA0">
            <w:pPr>
              <w:pStyle w:val="ListParagraph"/>
              <w:numPr>
                <w:ilvl w:val="0"/>
                <w:numId w:val="38"/>
              </w:numPr>
              <w:shd w:val="clear" w:color="auto" w:fill="FFFFFF"/>
              <w:autoSpaceDE w:val="0"/>
              <w:autoSpaceDN w:val="0"/>
              <w:adjustRightInd w:val="0"/>
              <w:ind w:left="224" w:hanging="224"/>
              <w:jc w:val="both"/>
              <w:rPr>
                <w:rFonts w:asciiTheme="minorHAnsi" w:hAnsiTheme="minorHAnsi" w:cstheme="minorHAnsi"/>
                <w:sz w:val="22"/>
                <w:szCs w:val="22"/>
              </w:rPr>
            </w:pPr>
            <w:r>
              <w:rPr>
                <w:sz w:val="22"/>
              </w:rPr>
              <w:t>Aplicaţii: Susţinerea orală a fiecărei teme de proiect şi obţinerea notei minime 5 (cinci).</w:t>
            </w:r>
          </w:p>
          <w:p w14:paraId="615B9FAA" w14:textId="6AA6BA75" w:rsidR="00BB331A" w:rsidRPr="000F19A4" w:rsidRDefault="000F19A4" w:rsidP="002F2CA0">
            <w:pPr>
              <w:pStyle w:val="ListParagraph"/>
              <w:numPr>
                <w:ilvl w:val="0"/>
                <w:numId w:val="38"/>
              </w:numPr>
              <w:shd w:val="clear" w:color="auto" w:fill="FFFFFF"/>
              <w:autoSpaceDE w:val="0"/>
              <w:autoSpaceDN w:val="0"/>
              <w:adjustRightInd w:val="0"/>
              <w:ind w:left="224" w:hanging="224"/>
              <w:jc w:val="both"/>
              <w:rPr>
                <w:rFonts w:asciiTheme="minorHAnsi" w:hAnsiTheme="minorHAnsi" w:cstheme="minorHAnsi"/>
                <w:sz w:val="22"/>
                <w:szCs w:val="22"/>
              </w:rPr>
            </w:pPr>
            <w:r>
              <w:rPr>
                <w:sz w:val="22"/>
              </w:rPr>
              <w:t>Condiţia de eligibilitate pentru prezentarea la examen: prezenţa la min. 50% cursuri şi obţinerea notei minime 5 pentru fiecare temă de proiect.</w:t>
            </w:r>
          </w:p>
        </w:tc>
      </w:tr>
    </w:tbl>
    <w:p w14:paraId="0DB15261" w14:textId="77777777" w:rsidR="00A34D97" w:rsidRPr="00150A51"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150A51"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150A51" w:rsidRDefault="00DF6F11"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150A51" w:rsidRDefault="006B6E47"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grad didactic, t</w:t>
            </w:r>
            <w:r w:rsidR="00DF6F11" w:rsidRPr="00150A51">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Semnătura</w:t>
            </w:r>
          </w:p>
        </w:tc>
      </w:tr>
      <w:tr w:rsidR="00D22B64" w:rsidRPr="00150A51"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6518AF1C" w:rsidR="00DF6F11" w:rsidRPr="00150A51" w:rsidRDefault="003E466A" w:rsidP="00D22B64">
            <w:pPr>
              <w:keepNext/>
              <w:keepLines/>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 xml:space="preserve">Iunie </w:t>
            </w:r>
            <w:r w:rsidR="00EB1F70">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58D4C769" w:rsidR="00DF6F11" w:rsidRPr="00150A51" w:rsidRDefault="002F2CA0" w:rsidP="00D22B64">
            <w:pPr>
              <w:keepNext/>
              <w:keepLines/>
              <w:spacing w:line="276" w:lineRule="auto"/>
              <w:rPr>
                <w:rFonts w:asciiTheme="minorHAnsi" w:hAnsiTheme="minorHAnsi" w:cstheme="minorHAnsi"/>
                <w:sz w:val="22"/>
                <w:szCs w:val="22"/>
                <w:lang w:eastAsia="en-US"/>
              </w:rPr>
            </w:pPr>
            <w:r>
              <w:rPr>
                <w:i/>
                <w:sz w:val="22"/>
              </w:rPr>
              <w:t>s.l. dr. ing. Olimpiu-Cristian Mureşan</w:t>
            </w: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r w:rsidR="00D22B64" w:rsidRPr="00150A51"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Aplica</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12EAC35B" w:rsidR="00DF6F11" w:rsidRPr="00150A51" w:rsidRDefault="002F2CA0" w:rsidP="00D22B64">
            <w:pPr>
              <w:keepNext/>
              <w:keepLines/>
              <w:spacing w:line="276" w:lineRule="auto"/>
              <w:rPr>
                <w:rFonts w:asciiTheme="minorHAnsi" w:hAnsiTheme="minorHAnsi" w:cstheme="minorHAnsi"/>
                <w:sz w:val="22"/>
                <w:szCs w:val="22"/>
                <w:lang w:eastAsia="en-US"/>
              </w:rPr>
            </w:pPr>
            <w:r>
              <w:rPr>
                <w:i/>
                <w:sz w:val="22"/>
              </w:rPr>
              <w:t>s.l. dr. ing. Olimpiu-Cristian Mureşan</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r w:rsidR="00D22B64" w:rsidRPr="00150A51"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016E21" w:rsidRPr="00150A51" w14:paraId="2E48E5AD" w14:textId="77777777" w:rsidTr="00016E21">
        <w:trPr>
          <w:trHeight w:val="834"/>
        </w:trPr>
        <w:tc>
          <w:tcPr>
            <w:tcW w:w="2942" w:type="pct"/>
          </w:tcPr>
          <w:p w14:paraId="2CE3EE58" w14:textId="7B70915F" w:rsidR="00016E21" w:rsidRPr="00150A51" w:rsidRDefault="00016E21" w:rsidP="00EE1153">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Avizul</w:t>
            </w:r>
            <w:r w:rsidRPr="00016E21">
              <w:rPr>
                <w:rFonts w:asciiTheme="minorHAnsi" w:hAnsiTheme="minorHAnsi" w:cstheme="minorHAnsi"/>
                <w:sz w:val="22"/>
                <w:szCs w:val="22"/>
                <w:lang w:eastAsia="en-US"/>
              </w:rPr>
              <w:t xml:space="preserve"> Directorului departamentului care coordonează disciplina</w:t>
            </w:r>
            <w:r>
              <w:rPr>
                <w:rFonts w:asciiTheme="minorHAnsi" w:hAnsiTheme="minorHAnsi" w:cstheme="minorHAnsi"/>
                <w:sz w:val="22"/>
                <w:szCs w:val="22"/>
                <w:lang w:eastAsia="en-US"/>
              </w:rPr>
              <w:t>, doar dacă acesta diferă de departamentul</w:t>
            </w:r>
            <w:r w:rsidRPr="00016E21">
              <w:rPr>
                <w:rFonts w:asciiTheme="minorHAnsi" w:hAnsiTheme="minorHAnsi" w:cstheme="minorHAnsi"/>
                <w:sz w:val="22"/>
                <w:szCs w:val="22"/>
                <w:lang w:eastAsia="en-US"/>
              </w:rPr>
              <w:t xml:space="preserve"> organizato</w:t>
            </w:r>
            <w:r>
              <w:rPr>
                <w:rFonts w:asciiTheme="minorHAnsi" w:hAnsiTheme="minorHAnsi" w:cstheme="minorHAnsi"/>
                <w:sz w:val="22"/>
                <w:szCs w:val="22"/>
                <w:lang w:eastAsia="en-US"/>
              </w:rPr>
              <w:t>r</w:t>
            </w:r>
            <w:r w:rsidRPr="00016E21">
              <w:rPr>
                <w:rFonts w:asciiTheme="minorHAnsi" w:hAnsiTheme="minorHAnsi" w:cstheme="minorHAnsi"/>
                <w:sz w:val="22"/>
                <w:szCs w:val="22"/>
                <w:lang w:eastAsia="en-US"/>
              </w:rPr>
              <w:t xml:space="preserve"> a</w:t>
            </w:r>
            <w:r>
              <w:rPr>
                <w:rFonts w:asciiTheme="minorHAnsi" w:hAnsiTheme="minorHAnsi" w:cstheme="minorHAnsi"/>
                <w:sz w:val="22"/>
                <w:szCs w:val="22"/>
                <w:lang w:eastAsia="en-US"/>
              </w:rPr>
              <w:t>l</w:t>
            </w:r>
            <w:r w:rsidRPr="00016E21">
              <w:rPr>
                <w:rFonts w:asciiTheme="minorHAnsi" w:hAnsiTheme="minorHAnsi" w:cstheme="minorHAnsi"/>
                <w:sz w:val="22"/>
                <w:szCs w:val="22"/>
                <w:lang w:eastAsia="en-US"/>
              </w:rPr>
              <w:t xml:space="preserve"> programului de studi</w:t>
            </w:r>
            <w:r>
              <w:rPr>
                <w:rFonts w:asciiTheme="minorHAnsi" w:hAnsiTheme="minorHAnsi" w:cstheme="minorHAnsi"/>
                <w:sz w:val="22"/>
                <w:szCs w:val="22"/>
                <w:lang w:eastAsia="en-US"/>
              </w:rPr>
              <w:t>i</w:t>
            </w:r>
          </w:p>
        </w:tc>
        <w:tc>
          <w:tcPr>
            <w:tcW w:w="2058" w:type="pct"/>
          </w:tcPr>
          <w:p w14:paraId="3F3B6F2D" w14:textId="08E04767" w:rsidR="00016E21" w:rsidRPr="00150A51" w:rsidRDefault="00016E21" w:rsidP="00EE1153">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Director Departament </w:t>
            </w:r>
            <w:r w:rsidR="002F2CA0">
              <w:rPr>
                <w:rFonts w:asciiTheme="minorHAnsi" w:hAnsiTheme="minorHAnsi" w:cstheme="minorHAnsi"/>
                <w:sz w:val="22"/>
                <w:szCs w:val="22"/>
                <w:lang w:eastAsia="en-US"/>
              </w:rPr>
              <w:t>Structuri</w:t>
            </w:r>
          </w:p>
          <w:p w14:paraId="443D78DB" w14:textId="77777777" w:rsidR="002F2CA0" w:rsidRPr="002F2CA0" w:rsidRDefault="002F2CA0" w:rsidP="002F2CA0">
            <w:pPr>
              <w:keepNext/>
              <w:keepLines/>
              <w:rPr>
                <w:rFonts w:asciiTheme="minorHAnsi" w:hAnsiTheme="minorHAnsi" w:cstheme="minorHAnsi"/>
                <w:lang w:val="en-US" w:eastAsia="en-US"/>
              </w:rPr>
            </w:pPr>
            <w:proofErr w:type="spellStart"/>
            <w:r w:rsidRPr="002F2CA0">
              <w:rPr>
                <w:rFonts w:asciiTheme="minorHAnsi" w:hAnsiTheme="minorHAnsi" w:cstheme="minorHAnsi"/>
                <w:lang w:val="en-US" w:eastAsia="en-US"/>
              </w:rPr>
              <w:t>Conf.dr.ing</w:t>
            </w:r>
            <w:proofErr w:type="spellEnd"/>
            <w:r w:rsidRPr="002F2CA0">
              <w:rPr>
                <w:rFonts w:asciiTheme="minorHAnsi" w:hAnsiTheme="minorHAnsi" w:cstheme="minorHAnsi"/>
                <w:lang w:val="en-US" w:eastAsia="en-US"/>
              </w:rPr>
              <w:t>. Attila Puskas</w:t>
            </w:r>
          </w:p>
          <w:p w14:paraId="6624D694" w14:textId="34585B45" w:rsidR="00016E21" w:rsidRPr="00150A51" w:rsidRDefault="00016E21" w:rsidP="002F2CA0">
            <w:pPr>
              <w:keepNext/>
              <w:keepLines/>
              <w:rPr>
                <w:rFonts w:asciiTheme="minorHAnsi" w:hAnsiTheme="minorHAnsi" w:cstheme="minorHAnsi"/>
                <w:bCs/>
                <w:sz w:val="22"/>
                <w:szCs w:val="22"/>
                <w:lang w:eastAsia="en-US"/>
              </w:rPr>
            </w:pPr>
          </w:p>
        </w:tc>
      </w:tr>
    </w:tbl>
    <w:p w14:paraId="0F57CDBC" w14:textId="77777777" w:rsidR="00016E21" w:rsidRDefault="00016E2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150A51" w14:paraId="516B075B" w14:textId="77777777" w:rsidTr="00D639B4">
        <w:trPr>
          <w:trHeight w:val="1373"/>
        </w:trPr>
        <w:tc>
          <w:tcPr>
            <w:tcW w:w="2942" w:type="pct"/>
          </w:tcPr>
          <w:p w14:paraId="152BAF4E" w14:textId="44036F84" w:rsidR="00DF6F11" w:rsidRPr="00150A51" w:rsidRDefault="00DF6F11" w:rsidP="00D22B64">
            <w:pPr>
              <w:keepNext/>
              <w:keepLines/>
              <w:spacing w:line="276" w:lineRule="auto"/>
              <w:rPr>
                <w:rFonts w:asciiTheme="minorHAnsi" w:hAnsiTheme="minorHAnsi" w:cstheme="minorHAnsi"/>
                <w:sz w:val="22"/>
                <w:szCs w:val="22"/>
                <w:lang w:eastAsia="en-US"/>
              </w:rPr>
            </w:pPr>
            <w:r>
              <w:rPr>
                <w:sz w:val="22"/>
              </w:rPr>
              <w:lastRenderedPageBreak/>
              <w:t>Data avizării în Consiliul Departamentului Structuri</w:t>
            </w:r>
          </w:p>
          <w:p w14:paraId="47F0F9F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p w14:paraId="36A9B62F" w14:textId="47287D7C" w:rsidR="00DF6F11" w:rsidRPr="00150A51" w:rsidRDefault="00EB746A"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Iunie 2026</w:t>
            </w:r>
          </w:p>
        </w:tc>
        <w:tc>
          <w:tcPr>
            <w:tcW w:w="2058" w:type="pct"/>
          </w:tcPr>
          <w:p w14:paraId="27BEEB01" w14:textId="66F7E41B" w:rsidR="00DF6F11" w:rsidRPr="00150A51" w:rsidRDefault="00DF6F11" w:rsidP="00D22B64">
            <w:pPr>
              <w:keepNext/>
              <w:keepLines/>
              <w:spacing w:line="276" w:lineRule="auto"/>
              <w:rPr>
                <w:rFonts w:asciiTheme="minorHAnsi" w:hAnsiTheme="minorHAnsi" w:cstheme="minorHAnsi"/>
                <w:sz w:val="22"/>
                <w:szCs w:val="22"/>
                <w:lang w:eastAsia="en-US"/>
              </w:rPr>
            </w:pPr>
            <w:r>
              <w:rPr>
                <w:sz w:val="22"/>
              </w:rPr>
              <w:t>Director Departament Structuri</w:t>
            </w:r>
          </w:p>
          <w:p w14:paraId="1B34BE08" w14:textId="72AFC5B7" w:rsidR="00DF6F11" w:rsidRPr="00150A51" w:rsidRDefault="004B0CC8" w:rsidP="00D22B64">
            <w:pPr>
              <w:keepNext/>
              <w:keepLines/>
              <w:spacing w:line="276" w:lineRule="auto"/>
              <w:rPr>
                <w:rFonts w:asciiTheme="minorHAnsi" w:hAnsiTheme="minorHAnsi" w:cstheme="minorHAnsi"/>
                <w:bCs/>
                <w:sz w:val="22"/>
                <w:szCs w:val="22"/>
                <w:lang w:eastAsia="en-US"/>
              </w:rPr>
            </w:pPr>
            <w:r>
              <w:rPr>
                <w:sz w:val="22"/>
              </w:rPr>
              <w:t>Conf. dr. ing. Attila Puskas</w:t>
            </w:r>
          </w:p>
        </w:tc>
      </w:tr>
      <w:tr w:rsidR="00D22B64" w:rsidRPr="00150A51" w14:paraId="546CA1AB" w14:textId="77777777" w:rsidTr="00D639B4">
        <w:trPr>
          <w:trHeight w:val="1373"/>
        </w:trPr>
        <w:tc>
          <w:tcPr>
            <w:tcW w:w="2942" w:type="pct"/>
          </w:tcPr>
          <w:p w14:paraId="0D6F6876" w14:textId="2B05EA64"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Data aprobării în Consiliul Facultă</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 xml:space="preserve">ii </w:t>
            </w:r>
            <w:r w:rsidR="00EB746A">
              <w:rPr>
                <w:rFonts w:asciiTheme="minorHAnsi" w:hAnsiTheme="minorHAnsi" w:cstheme="minorHAnsi"/>
                <w:sz w:val="22"/>
                <w:szCs w:val="22"/>
                <w:lang w:eastAsia="en-US"/>
              </w:rPr>
              <w:t xml:space="preserve">de </w:t>
            </w:r>
            <w:proofErr w:type="spellStart"/>
            <w:r w:rsidR="00EB746A">
              <w:rPr>
                <w:rFonts w:asciiTheme="minorHAnsi" w:hAnsiTheme="minorHAnsi" w:cstheme="minorHAnsi"/>
                <w:sz w:val="22"/>
                <w:szCs w:val="22"/>
                <w:lang w:eastAsia="en-US"/>
              </w:rPr>
              <w:t>Constructii</w:t>
            </w:r>
            <w:proofErr w:type="spellEnd"/>
          </w:p>
          <w:p w14:paraId="06073284" w14:textId="77777777" w:rsidR="00DF6F11" w:rsidRPr="00150A51" w:rsidRDefault="00DF6F11" w:rsidP="00D22B64">
            <w:pPr>
              <w:keepNext/>
              <w:keepLines/>
              <w:spacing w:line="276" w:lineRule="auto"/>
              <w:jc w:val="center"/>
              <w:rPr>
                <w:rFonts w:asciiTheme="minorHAnsi" w:hAnsiTheme="minorHAnsi" w:cstheme="minorHAnsi"/>
                <w:sz w:val="22"/>
                <w:szCs w:val="22"/>
                <w:lang w:eastAsia="en-US"/>
              </w:rPr>
            </w:pPr>
          </w:p>
          <w:p w14:paraId="5D29958B" w14:textId="7D804EC3" w:rsidR="00DF6F11" w:rsidRPr="00150A51" w:rsidRDefault="00EB746A"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Iunie 2026</w:t>
            </w:r>
          </w:p>
        </w:tc>
        <w:tc>
          <w:tcPr>
            <w:tcW w:w="2058" w:type="pct"/>
          </w:tcPr>
          <w:p w14:paraId="7B6BF56B" w14:textId="58F031AD"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Decan</w:t>
            </w:r>
            <w:r w:rsidR="006B6E47" w:rsidRPr="00150A51">
              <w:rPr>
                <w:rFonts w:asciiTheme="minorHAnsi" w:hAnsiTheme="minorHAnsi" w:cstheme="minorHAnsi"/>
                <w:sz w:val="22"/>
                <w:szCs w:val="22"/>
                <w:lang w:eastAsia="en-US"/>
              </w:rPr>
              <w:t xml:space="preserve">, </w:t>
            </w:r>
          </w:p>
          <w:p w14:paraId="72B2E79F" w14:textId="168156DA" w:rsidR="00DF6F11" w:rsidRPr="00150A51" w:rsidRDefault="00EB746A" w:rsidP="00D22B64">
            <w:pPr>
              <w:keepNext/>
              <w:keepLines/>
              <w:spacing w:line="276" w:lineRule="auto"/>
              <w:rPr>
                <w:rFonts w:asciiTheme="minorHAnsi" w:hAnsiTheme="minorHAnsi" w:cstheme="minorHAnsi"/>
                <w:bCs/>
                <w:sz w:val="22"/>
                <w:szCs w:val="22"/>
                <w:lang w:eastAsia="en-US"/>
              </w:rPr>
            </w:pPr>
            <w:r>
              <w:rPr>
                <w:rFonts w:asciiTheme="minorHAnsi" w:hAnsiTheme="minorHAnsi" w:cstheme="minorHAnsi"/>
                <w:bCs/>
                <w:sz w:val="22"/>
                <w:szCs w:val="22"/>
                <w:lang w:eastAsia="en-US"/>
              </w:rPr>
              <w:t>Prof. dr. ing. Daniela Lucia MANEA</w:t>
            </w:r>
          </w:p>
        </w:tc>
      </w:tr>
    </w:tbl>
    <w:p w14:paraId="6682EDF7" w14:textId="77777777" w:rsidR="00DF6F11" w:rsidRPr="00150A51" w:rsidRDefault="00DF6F11" w:rsidP="00D22B64">
      <w:pPr>
        <w:spacing w:line="276" w:lineRule="auto"/>
        <w:rPr>
          <w:rFonts w:asciiTheme="minorHAnsi" w:hAnsiTheme="minorHAnsi" w:cstheme="minorHAnsi"/>
          <w:sz w:val="22"/>
          <w:szCs w:val="22"/>
        </w:rPr>
      </w:pPr>
    </w:p>
    <w:sectPr w:rsidR="00DF6F11" w:rsidRPr="00150A51"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AC4A3" w14:textId="77777777" w:rsidR="006A7D00" w:rsidRDefault="006A7D00" w:rsidP="00D92A9E">
      <w:r>
        <w:separator/>
      </w:r>
    </w:p>
  </w:endnote>
  <w:endnote w:type="continuationSeparator" w:id="0">
    <w:p w14:paraId="0C5B4F0B" w14:textId="77777777" w:rsidR="006A7D00" w:rsidRDefault="006A7D00"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A8A71" w14:textId="77777777" w:rsidR="006A7D00" w:rsidRDefault="006A7D00" w:rsidP="00D92A9E">
      <w:r>
        <w:separator/>
      </w:r>
    </w:p>
  </w:footnote>
  <w:footnote w:type="continuationSeparator" w:id="0">
    <w:p w14:paraId="0C951B79" w14:textId="77777777" w:rsidR="006A7D00" w:rsidRDefault="006A7D00"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14DCB73A"/>
    <w:name w:val="WW8Num2"/>
    <w:lvl w:ilvl="0">
      <w:start w:val="1"/>
      <w:numFmt w:val="decimal"/>
      <w:lvlText w:val="%1."/>
      <w:lvlJc w:val="left"/>
      <w:pPr>
        <w:tabs>
          <w:tab w:val="num" w:pos="720"/>
        </w:tabs>
        <w:ind w:left="720" w:hanging="360"/>
      </w:pPr>
      <w:rPr>
        <w:rFonts w:ascii="Symbol" w:hAnsi="Symbol" w:cs="Symbol" w:hint="default"/>
        <w:i w:val="0"/>
      </w:rPr>
    </w:lvl>
  </w:abstractNum>
  <w:abstractNum w:abstractNumId="1"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1E6998"/>
    <w:multiLevelType w:val="hybridMultilevel"/>
    <w:tmpl w:val="5AA4D924"/>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19C5122"/>
    <w:multiLevelType w:val="hybridMultilevel"/>
    <w:tmpl w:val="F500CBEA"/>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2451B42"/>
    <w:multiLevelType w:val="hybridMultilevel"/>
    <w:tmpl w:val="0B422DE8"/>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3301943"/>
    <w:multiLevelType w:val="hybridMultilevel"/>
    <w:tmpl w:val="77963A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564E4"/>
    <w:multiLevelType w:val="hybridMultilevel"/>
    <w:tmpl w:val="77963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330F53"/>
    <w:multiLevelType w:val="hybridMultilevel"/>
    <w:tmpl w:val="5A8AF4E4"/>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5"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D005F7"/>
    <w:multiLevelType w:val="singleLevel"/>
    <w:tmpl w:val="14DCB73A"/>
    <w:lvl w:ilvl="0">
      <w:start w:val="1"/>
      <w:numFmt w:val="decimal"/>
      <w:lvlText w:val="%1."/>
      <w:lvlJc w:val="left"/>
      <w:pPr>
        <w:tabs>
          <w:tab w:val="num" w:pos="720"/>
        </w:tabs>
        <w:ind w:left="720" w:hanging="360"/>
      </w:pPr>
      <w:rPr>
        <w:rFonts w:ascii="Symbol" w:hAnsi="Symbol" w:cs="Symbol" w:hint="default"/>
        <w:i w:val="0"/>
      </w:rPr>
    </w:lvl>
  </w:abstractNum>
  <w:abstractNum w:abstractNumId="17" w15:restartNumberingAfterBreak="0">
    <w:nsid w:val="2F131766"/>
    <w:multiLevelType w:val="hybridMultilevel"/>
    <w:tmpl w:val="9F9A3D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9"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0"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1"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4"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5"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6"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8"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0"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1"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2"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4"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35"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6"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00054F"/>
    <w:multiLevelType w:val="hybridMultilevel"/>
    <w:tmpl w:val="A4247E84"/>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436024"/>
    <w:multiLevelType w:val="singleLevel"/>
    <w:tmpl w:val="14DCB73A"/>
    <w:lvl w:ilvl="0">
      <w:start w:val="1"/>
      <w:numFmt w:val="decimal"/>
      <w:lvlText w:val="%1."/>
      <w:lvlJc w:val="left"/>
      <w:pPr>
        <w:tabs>
          <w:tab w:val="num" w:pos="720"/>
        </w:tabs>
        <w:ind w:left="720" w:hanging="360"/>
      </w:pPr>
      <w:rPr>
        <w:rFonts w:ascii="Symbol" w:hAnsi="Symbol" w:cs="Symbol" w:hint="default"/>
        <w:i w:val="0"/>
      </w:rPr>
    </w:lvl>
  </w:abstractNum>
  <w:abstractNum w:abstractNumId="39" w15:restartNumberingAfterBreak="0">
    <w:nsid w:val="66FD4F03"/>
    <w:multiLevelType w:val="hybridMultilevel"/>
    <w:tmpl w:val="DF3C90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72241BE"/>
    <w:multiLevelType w:val="hybridMultilevel"/>
    <w:tmpl w:val="B0E0EF28"/>
    <w:lvl w:ilvl="0" w:tplc="8706880C">
      <w:start w:val="8"/>
      <w:numFmt w:val="bullet"/>
      <w:lvlText w:val="-"/>
      <w:lvlJc w:val="left"/>
      <w:pPr>
        <w:ind w:left="405" w:hanging="360"/>
      </w:pPr>
      <w:rPr>
        <w:rFonts w:ascii="Calibri" w:eastAsia="SimSu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2"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5"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6"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7"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56460078">
    <w:abstractNumId w:val="6"/>
  </w:num>
  <w:num w:numId="2" w16cid:durableId="1673296622">
    <w:abstractNumId w:val="21"/>
  </w:num>
  <w:num w:numId="3" w16cid:durableId="1090467745">
    <w:abstractNumId w:val="26"/>
  </w:num>
  <w:num w:numId="4" w16cid:durableId="539099902">
    <w:abstractNumId w:val="43"/>
  </w:num>
  <w:num w:numId="5" w16cid:durableId="2073456396">
    <w:abstractNumId w:val="47"/>
  </w:num>
  <w:num w:numId="6" w16cid:durableId="763458959">
    <w:abstractNumId w:val="32"/>
  </w:num>
  <w:num w:numId="7" w16cid:durableId="2104180651">
    <w:abstractNumId w:val="9"/>
  </w:num>
  <w:num w:numId="8" w16cid:durableId="1766874552">
    <w:abstractNumId w:val="1"/>
  </w:num>
  <w:num w:numId="9" w16cid:durableId="96340833">
    <w:abstractNumId w:val="42"/>
  </w:num>
  <w:num w:numId="10" w16cid:durableId="1566986356">
    <w:abstractNumId w:val="7"/>
  </w:num>
  <w:num w:numId="11" w16cid:durableId="1391608924">
    <w:abstractNumId w:val="11"/>
  </w:num>
  <w:num w:numId="12" w16cid:durableId="357706381">
    <w:abstractNumId w:val="35"/>
  </w:num>
  <w:num w:numId="13" w16cid:durableId="150217889">
    <w:abstractNumId w:val="25"/>
  </w:num>
  <w:num w:numId="14" w16cid:durableId="175274415">
    <w:abstractNumId w:val="14"/>
  </w:num>
  <w:num w:numId="15" w16cid:durableId="408307778">
    <w:abstractNumId w:val="34"/>
  </w:num>
  <w:num w:numId="16" w16cid:durableId="1070889673">
    <w:abstractNumId w:val="22"/>
  </w:num>
  <w:num w:numId="17" w16cid:durableId="1773747448">
    <w:abstractNumId w:val="27"/>
  </w:num>
  <w:num w:numId="18" w16cid:durableId="1525286311">
    <w:abstractNumId w:val="20"/>
  </w:num>
  <w:num w:numId="19" w16cid:durableId="551692171">
    <w:abstractNumId w:val="31"/>
  </w:num>
  <w:num w:numId="20" w16cid:durableId="200482493">
    <w:abstractNumId w:val="46"/>
  </w:num>
  <w:num w:numId="21" w16cid:durableId="990598236">
    <w:abstractNumId w:val="33"/>
  </w:num>
  <w:num w:numId="22" w16cid:durableId="892930405">
    <w:abstractNumId w:val="18"/>
  </w:num>
  <w:num w:numId="23" w16cid:durableId="323776493">
    <w:abstractNumId w:val="41"/>
  </w:num>
  <w:num w:numId="24" w16cid:durableId="343019554">
    <w:abstractNumId w:val="45"/>
  </w:num>
  <w:num w:numId="25" w16cid:durableId="1892881135">
    <w:abstractNumId w:val="30"/>
  </w:num>
  <w:num w:numId="26" w16cid:durableId="2051682469">
    <w:abstractNumId w:val="29"/>
  </w:num>
  <w:num w:numId="27" w16cid:durableId="156724391">
    <w:abstractNumId w:val="28"/>
  </w:num>
  <w:num w:numId="28" w16cid:durableId="1413892914">
    <w:abstractNumId w:val="23"/>
  </w:num>
  <w:num w:numId="29" w16cid:durableId="167213434">
    <w:abstractNumId w:val="2"/>
  </w:num>
  <w:num w:numId="30" w16cid:durableId="703140901">
    <w:abstractNumId w:val="44"/>
  </w:num>
  <w:num w:numId="31" w16cid:durableId="281310006">
    <w:abstractNumId w:val="24"/>
  </w:num>
  <w:num w:numId="32" w16cid:durableId="1243099554">
    <w:abstractNumId w:val="19"/>
  </w:num>
  <w:num w:numId="33" w16cid:durableId="345139664">
    <w:abstractNumId w:val="15"/>
  </w:num>
  <w:num w:numId="34" w16cid:durableId="1307859647">
    <w:abstractNumId w:val="36"/>
  </w:num>
  <w:num w:numId="35" w16cid:durableId="1393459119">
    <w:abstractNumId w:val="8"/>
  </w:num>
  <w:num w:numId="36" w16cid:durableId="695932616">
    <w:abstractNumId w:val="0"/>
  </w:num>
  <w:num w:numId="37" w16cid:durableId="1191838996">
    <w:abstractNumId w:val="38"/>
  </w:num>
  <w:num w:numId="38" w16cid:durableId="63646681">
    <w:abstractNumId w:val="37"/>
  </w:num>
  <w:num w:numId="39" w16cid:durableId="574633001">
    <w:abstractNumId w:val="40"/>
  </w:num>
  <w:num w:numId="40" w16cid:durableId="275993062">
    <w:abstractNumId w:val="13"/>
  </w:num>
  <w:num w:numId="41" w16cid:durableId="1867256228">
    <w:abstractNumId w:val="5"/>
  </w:num>
  <w:num w:numId="42" w16cid:durableId="1921982400">
    <w:abstractNumId w:val="12"/>
  </w:num>
  <w:num w:numId="43" w16cid:durableId="1885825744">
    <w:abstractNumId w:val="39"/>
  </w:num>
  <w:num w:numId="44" w16cid:durableId="1342051757">
    <w:abstractNumId w:val="10"/>
  </w:num>
  <w:num w:numId="45" w16cid:durableId="1684896035">
    <w:abstractNumId w:val="17"/>
  </w:num>
  <w:num w:numId="46" w16cid:durableId="905383457">
    <w:abstractNumId w:val="3"/>
    <w:lvlOverride w:ilvl="0">
      <w:startOverride w:val="1"/>
    </w:lvlOverride>
    <w:lvlOverride w:ilvl="1"/>
    <w:lvlOverride w:ilvl="2"/>
    <w:lvlOverride w:ilvl="3"/>
    <w:lvlOverride w:ilvl="4"/>
    <w:lvlOverride w:ilvl="5"/>
    <w:lvlOverride w:ilvl="6"/>
    <w:lvlOverride w:ilvl="7"/>
    <w:lvlOverride w:ilvl="8"/>
  </w:num>
  <w:num w:numId="47" w16cid:durableId="512111779">
    <w:abstractNumId w:val="4"/>
  </w:num>
  <w:num w:numId="48" w16cid:durableId="20990175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1B02"/>
    <w:rsid w:val="00006D0F"/>
    <w:rsid w:val="000117B9"/>
    <w:rsid w:val="00016E21"/>
    <w:rsid w:val="000204F9"/>
    <w:rsid w:val="00030BDA"/>
    <w:rsid w:val="00037AE8"/>
    <w:rsid w:val="000400E9"/>
    <w:rsid w:val="00044A0A"/>
    <w:rsid w:val="0004558B"/>
    <w:rsid w:val="00053C0E"/>
    <w:rsid w:val="00054363"/>
    <w:rsid w:val="00056807"/>
    <w:rsid w:val="00056D36"/>
    <w:rsid w:val="00063176"/>
    <w:rsid w:val="00072C7C"/>
    <w:rsid w:val="000750C7"/>
    <w:rsid w:val="000831A6"/>
    <w:rsid w:val="00093E34"/>
    <w:rsid w:val="000A3099"/>
    <w:rsid w:val="000A3ED1"/>
    <w:rsid w:val="000B444B"/>
    <w:rsid w:val="000C646E"/>
    <w:rsid w:val="000D703F"/>
    <w:rsid w:val="000E1E03"/>
    <w:rsid w:val="000E55D2"/>
    <w:rsid w:val="000E6B2C"/>
    <w:rsid w:val="000E79EE"/>
    <w:rsid w:val="000F19A4"/>
    <w:rsid w:val="000F1F28"/>
    <w:rsid w:val="000F4A83"/>
    <w:rsid w:val="00106348"/>
    <w:rsid w:val="00106F3C"/>
    <w:rsid w:val="00107C51"/>
    <w:rsid w:val="00120E7A"/>
    <w:rsid w:val="0012489D"/>
    <w:rsid w:val="00125CC5"/>
    <w:rsid w:val="00135197"/>
    <w:rsid w:val="00136B6B"/>
    <w:rsid w:val="00140BB2"/>
    <w:rsid w:val="001453F8"/>
    <w:rsid w:val="00150705"/>
    <w:rsid w:val="00150A51"/>
    <w:rsid w:val="00164D02"/>
    <w:rsid w:val="00172EA3"/>
    <w:rsid w:val="00173DB6"/>
    <w:rsid w:val="00185811"/>
    <w:rsid w:val="001909DA"/>
    <w:rsid w:val="001A194A"/>
    <w:rsid w:val="001A278E"/>
    <w:rsid w:val="001A2FCC"/>
    <w:rsid w:val="001A4A97"/>
    <w:rsid w:val="001A4E40"/>
    <w:rsid w:val="001A6BC2"/>
    <w:rsid w:val="001C6B37"/>
    <w:rsid w:val="001E2444"/>
    <w:rsid w:val="001E57E5"/>
    <w:rsid w:val="001E5DFF"/>
    <w:rsid w:val="001E726F"/>
    <w:rsid w:val="001E7E58"/>
    <w:rsid w:val="001F3D9B"/>
    <w:rsid w:val="001F5008"/>
    <w:rsid w:val="001F5482"/>
    <w:rsid w:val="001F6B54"/>
    <w:rsid w:val="00200FAD"/>
    <w:rsid w:val="00211B0E"/>
    <w:rsid w:val="002151F9"/>
    <w:rsid w:val="00215372"/>
    <w:rsid w:val="00242A4D"/>
    <w:rsid w:val="002456C4"/>
    <w:rsid w:val="00272694"/>
    <w:rsid w:val="00272829"/>
    <w:rsid w:val="00283482"/>
    <w:rsid w:val="002A071A"/>
    <w:rsid w:val="002A6652"/>
    <w:rsid w:val="002B2076"/>
    <w:rsid w:val="002B431F"/>
    <w:rsid w:val="002C5907"/>
    <w:rsid w:val="002D2607"/>
    <w:rsid w:val="002F1E20"/>
    <w:rsid w:val="002F2CA0"/>
    <w:rsid w:val="002F6ED1"/>
    <w:rsid w:val="003030FC"/>
    <w:rsid w:val="00312A32"/>
    <w:rsid w:val="00315834"/>
    <w:rsid w:val="00315B16"/>
    <w:rsid w:val="00330068"/>
    <w:rsid w:val="00332E84"/>
    <w:rsid w:val="003463C5"/>
    <w:rsid w:val="00350644"/>
    <w:rsid w:val="003525A4"/>
    <w:rsid w:val="0036399C"/>
    <w:rsid w:val="00363A41"/>
    <w:rsid w:val="00363DA3"/>
    <w:rsid w:val="0037260D"/>
    <w:rsid w:val="00374325"/>
    <w:rsid w:val="003773FF"/>
    <w:rsid w:val="00384063"/>
    <w:rsid w:val="00395924"/>
    <w:rsid w:val="003B1663"/>
    <w:rsid w:val="003B3BDF"/>
    <w:rsid w:val="003B5E4E"/>
    <w:rsid w:val="003C3715"/>
    <w:rsid w:val="003C6569"/>
    <w:rsid w:val="003C6639"/>
    <w:rsid w:val="003D294A"/>
    <w:rsid w:val="003D7F86"/>
    <w:rsid w:val="003E466A"/>
    <w:rsid w:val="003E5614"/>
    <w:rsid w:val="003F5761"/>
    <w:rsid w:val="0040327E"/>
    <w:rsid w:val="00421205"/>
    <w:rsid w:val="00441D4B"/>
    <w:rsid w:val="00464477"/>
    <w:rsid w:val="00465B9C"/>
    <w:rsid w:val="00467486"/>
    <w:rsid w:val="00470A91"/>
    <w:rsid w:val="004962F7"/>
    <w:rsid w:val="004B0B7F"/>
    <w:rsid w:val="004B0CC8"/>
    <w:rsid w:val="004B619B"/>
    <w:rsid w:val="004D433B"/>
    <w:rsid w:val="004F4E2A"/>
    <w:rsid w:val="004F7583"/>
    <w:rsid w:val="004F7DED"/>
    <w:rsid w:val="005022A3"/>
    <w:rsid w:val="005032A0"/>
    <w:rsid w:val="005059A8"/>
    <w:rsid w:val="005072F7"/>
    <w:rsid w:val="005116A9"/>
    <w:rsid w:val="00517118"/>
    <w:rsid w:val="00521E4C"/>
    <w:rsid w:val="0052398A"/>
    <w:rsid w:val="00532018"/>
    <w:rsid w:val="00534469"/>
    <w:rsid w:val="00541737"/>
    <w:rsid w:val="00542BC3"/>
    <w:rsid w:val="00551B6B"/>
    <w:rsid w:val="005557C8"/>
    <w:rsid w:val="00556F58"/>
    <w:rsid w:val="00566FB1"/>
    <w:rsid w:val="0057148E"/>
    <w:rsid w:val="005779CB"/>
    <w:rsid w:val="00580C2E"/>
    <w:rsid w:val="005822D1"/>
    <w:rsid w:val="0058330D"/>
    <w:rsid w:val="00590E10"/>
    <w:rsid w:val="00590F93"/>
    <w:rsid w:val="00593683"/>
    <w:rsid w:val="005968AF"/>
    <w:rsid w:val="005A1BCC"/>
    <w:rsid w:val="005A3850"/>
    <w:rsid w:val="005A3C23"/>
    <w:rsid w:val="005C241E"/>
    <w:rsid w:val="005D524B"/>
    <w:rsid w:val="005E1B5B"/>
    <w:rsid w:val="005E4C72"/>
    <w:rsid w:val="005F0602"/>
    <w:rsid w:val="005F09D5"/>
    <w:rsid w:val="005F0C5A"/>
    <w:rsid w:val="005F705F"/>
    <w:rsid w:val="0061129A"/>
    <w:rsid w:val="00615B27"/>
    <w:rsid w:val="006200A9"/>
    <w:rsid w:val="00633227"/>
    <w:rsid w:val="0063346E"/>
    <w:rsid w:val="00633C91"/>
    <w:rsid w:val="0063522D"/>
    <w:rsid w:val="00641525"/>
    <w:rsid w:val="0064668E"/>
    <w:rsid w:val="00682FF8"/>
    <w:rsid w:val="0069167B"/>
    <w:rsid w:val="0069776E"/>
    <w:rsid w:val="006A286F"/>
    <w:rsid w:val="006A68F4"/>
    <w:rsid w:val="006A6C06"/>
    <w:rsid w:val="006A7D00"/>
    <w:rsid w:val="006B6E47"/>
    <w:rsid w:val="006C17AA"/>
    <w:rsid w:val="006C480E"/>
    <w:rsid w:val="006D3668"/>
    <w:rsid w:val="006D4686"/>
    <w:rsid w:val="006D6452"/>
    <w:rsid w:val="006E2856"/>
    <w:rsid w:val="006E3206"/>
    <w:rsid w:val="006E7994"/>
    <w:rsid w:val="006F1E86"/>
    <w:rsid w:val="006F2A14"/>
    <w:rsid w:val="006F40AB"/>
    <w:rsid w:val="0070413A"/>
    <w:rsid w:val="00704D64"/>
    <w:rsid w:val="00712022"/>
    <w:rsid w:val="00712079"/>
    <w:rsid w:val="0072194E"/>
    <w:rsid w:val="00731F42"/>
    <w:rsid w:val="00732553"/>
    <w:rsid w:val="00741B87"/>
    <w:rsid w:val="00750A7A"/>
    <w:rsid w:val="00755D78"/>
    <w:rsid w:val="00762B44"/>
    <w:rsid w:val="007706CC"/>
    <w:rsid w:val="007742D3"/>
    <w:rsid w:val="00775829"/>
    <w:rsid w:val="00776061"/>
    <w:rsid w:val="007821F8"/>
    <w:rsid w:val="00790321"/>
    <w:rsid w:val="00792F57"/>
    <w:rsid w:val="00796471"/>
    <w:rsid w:val="007A1AA8"/>
    <w:rsid w:val="007A1C86"/>
    <w:rsid w:val="007A4A04"/>
    <w:rsid w:val="007B4107"/>
    <w:rsid w:val="007B500D"/>
    <w:rsid w:val="007D48E9"/>
    <w:rsid w:val="007F23E4"/>
    <w:rsid w:val="007F5535"/>
    <w:rsid w:val="007F6D0E"/>
    <w:rsid w:val="00805D7D"/>
    <w:rsid w:val="00813F84"/>
    <w:rsid w:val="00833F84"/>
    <w:rsid w:val="008376D2"/>
    <w:rsid w:val="0084213E"/>
    <w:rsid w:val="00851507"/>
    <w:rsid w:val="00852C11"/>
    <w:rsid w:val="008615BF"/>
    <w:rsid w:val="008617C0"/>
    <w:rsid w:val="00870EFF"/>
    <w:rsid w:val="008730AD"/>
    <w:rsid w:val="0088732A"/>
    <w:rsid w:val="00893AFA"/>
    <w:rsid w:val="008965A9"/>
    <w:rsid w:val="008A48A1"/>
    <w:rsid w:val="008C0A96"/>
    <w:rsid w:val="008C41C8"/>
    <w:rsid w:val="008E7CEE"/>
    <w:rsid w:val="008F5A06"/>
    <w:rsid w:val="0090037B"/>
    <w:rsid w:val="009007D6"/>
    <w:rsid w:val="00901D74"/>
    <w:rsid w:val="00901D9A"/>
    <w:rsid w:val="009029A5"/>
    <w:rsid w:val="009079F9"/>
    <w:rsid w:val="00912366"/>
    <w:rsid w:val="00926522"/>
    <w:rsid w:val="00934238"/>
    <w:rsid w:val="009550AB"/>
    <w:rsid w:val="00970760"/>
    <w:rsid w:val="00970ADB"/>
    <w:rsid w:val="00972195"/>
    <w:rsid w:val="00973CD2"/>
    <w:rsid w:val="00973DB3"/>
    <w:rsid w:val="00974493"/>
    <w:rsid w:val="00980CDD"/>
    <w:rsid w:val="009939CA"/>
    <w:rsid w:val="009A584C"/>
    <w:rsid w:val="009B41A1"/>
    <w:rsid w:val="009B7F53"/>
    <w:rsid w:val="009D5502"/>
    <w:rsid w:val="009E32EB"/>
    <w:rsid w:val="009E4ED5"/>
    <w:rsid w:val="009F211C"/>
    <w:rsid w:val="009F22B0"/>
    <w:rsid w:val="00A02FFB"/>
    <w:rsid w:val="00A03D9F"/>
    <w:rsid w:val="00A14808"/>
    <w:rsid w:val="00A3088B"/>
    <w:rsid w:val="00A34D97"/>
    <w:rsid w:val="00A424C0"/>
    <w:rsid w:val="00A530B9"/>
    <w:rsid w:val="00A55667"/>
    <w:rsid w:val="00A720E4"/>
    <w:rsid w:val="00A74FB2"/>
    <w:rsid w:val="00A90350"/>
    <w:rsid w:val="00A97274"/>
    <w:rsid w:val="00AA0149"/>
    <w:rsid w:val="00AA3253"/>
    <w:rsid w:val="00AB42B3"/>
    <w:rsid w:val="00AB4532"/>
    <w:rsid w:val="00AD353F"/>
    <w:rsid w:val="00AD7B40"/>
    <w:rsid w:val="00AF2A38"/>
    <w:rsid w:val="00AF5E2A"/>
    <w:rsid w:val="00AF6A03"/>
    <w:rsid w:val="00B206DD"/>
    <w:rsid w:val="00B2520F"/>
    <w:rsid w:val="00B25C53"/>
    <w:rsid w:val="00B26ADF"/>
    <w:rsid w:val="00B322CE"/>
    <w:rsid w:val="00B34FB5"/>
    <w:rsid w:val="00B51728"/>
    <w:rsid w:val="00B5296A"/>
    <w:rsid w:val="00B53789"/>
    <w:rsid w:val="00B55BD5"/>
    <w:rsid w:val="00B60DA1"/>
    <w:rsid w:val="00B6580C"/>
    <w:rsid w:val="00B66411"/>
    <w:rsid w:val="00B67537"/>
    <w:rsid w:val="00B70D82"/>
    <w:rsid w:val="00B7771C"/>
    <w:rsid w:val="00B84C76"/>
    <w:rsid w:val="00BA3043"/>
    <w:rsid w:val="00BA37CE"/>
    <w:rsid w:val="00BA4D4A"/>
    <w:rsid w:val="00BA6A1F"/>
    <w:rsid w:val="00BB331A"/>
    <w:rsid w:val="00BB6BE8"/>
    <w:rsid w:val="00BC1A12"/>
    <w:rsid w:val="00BC6B48"/>
    <w:rsid w:val="00BC6C32"/>
    <w:rsid w:val="00BC72A6"/>
    <w:rsid w:val="00BD1AB1"/>
    <w:rsid w:val="00BD5CDF"/>
    <w:rsid w:val="00BE4631"/>
    <w:rsid w:val="00BF1AC5"/>
    <w:rsid w:val="00BF38E4"/>
    <w:rsid w:val="00C00254"/>
    <w:rsid w:val="00C00901"/>
    <w:rsid w:val="00C17C05"/>
    <w:rsid w:val="00C23692"/>
    <w:rsid w:val="00C24C98"/>
    <w:rsid w:val="00C26E23"/>
    <w:rsid w:val="00C347F1"/>
    <w:rsid w:val="00C34A3F"/>
    <w:rsid w:val="00C34B0D"/>
    <w:rsid w:val="00C36397"/>
    <w:rsid w:val="00C41866"/>
    <w:rsid w:val="00C46A3C"/>
    <w:rsid w:val="00C521E2"/>
    <w:rsid w:val="00C616DD"/>
    <w:rsid w:val="00C66898"/>
    <w:rsid w:val="00C7672A"/>
    <w:rsid w:val="00C820CD"/>
    <w:rsid w:val="00C834FB"/>
    <w:rsid w:val="00C83D19"/>
    <w:rsid w:val="00C95E28"/>
    <w:rsid w:val="00CA49DB"/>
    <w:rsid w:val="00CB5141"/>
    <w:rsid w:val="00CC31C8"/>
    <w:rsid w:val="00CC345A"/>
    <w:rsid w:val="00CD1BEF"/>
    <w:rsid w:val="00CD42B8"/>
    <w:rsid w:val="00CD5EC3"/>
    <w:rsid w:val="00CE0774"/>
    <w:rsid w:val="00CE1C2E"/>
    <w:rsid w:val="00CE77AC"/>
    <w:rsid w:val="00CF7B75"/>
    <w:rsid w:val="00D103E0"/>
    <w:rsid w:val="00D20459"/>
    <w:rsid w:val="00D22B64"/>
    <w:rsid w:val="00D22FE9"/>
    <w:rsid w:val="00D2529E"/>
    <w:rsid w:val="00D273B9"/>
    <w:rsid w:val="00D27F59"/>
    <w:rsid w:val="00D36B42"/>
    <w:rsid w:val="00D44A2B"/>
    <w:rsid w:val="00D53034"/>
    <w:rsid w:val="00D5415D"/>
    <w:rsid w:val="00D61027"/>
    <w:rsid w:val="00D639B4"/>
    <w:rsid w:val="00D63FE4"/>
    <w:rsid w:val="00D80377"/>
    <w:rsid w:val="00D83E70"/>
    <w:rsid w:val="00D90C12"/>
    <w:rsid w:val="00D92A9E"/>
    <w:rsid w:val="00DA1A92"/>
    <w:rsid w:val="00DB156E"/>
    <w:rsid w:val="00DB30DD"/>
    <w:rsid w:val="00DC0222"/>
    <w:rsid w:val="00DC577C"/>
    <w:rsid w:val="00DC6A2E"/>
    <w:rsid w:val="00DD4E0D"/>
    <w:rsid w:val="00DD4F1B"/>
    <w:rsid w:val="00DE38F8"/>
    <w:rsid w:val="00DE575D"/>
    <w:rsid w:val="00DF066A"/>
    <w:rsid w:val="00DF2098"/>
    <w:rsid w:val="00DF520A"/>
    <w:rsid w:val="00DF6F11"/>
    <w:rsid w:val="00DF7B5D"/>
    <w:rsid w:val="00E1325F"/>
    <w:rsid w:val="00E17DE5"/>
    <w:rsid w:val="00E232A8"/>
    <w:rsid w:val="00E25150"/>
    <w:rsid w:val="00E254AF"/>
    <w:rsid w:val="00E302E5"/>
    <w:rsid w:val="00E32970"/>
    <w:rsid w:val="00E357B3"/>
    <w:rsid w:val="00E50E8C"/>
    <w:rsid w:val="00E73C38"/>
    <w:rsid w:val="00E7567A"/>
    <w:rsid w:val="00E845D9"/>
    <w:rsid w:val="00E856B8"/>
    <w:rsid w:val="00E9591B"/>
    <w:rsid w:val="00EB1F70"/>
    <w:rsid w:val="00EB596A"/>
    <w:rsid w:val="00EB746A"/>
    <w:rsid w:val="00EC0A91"/>
    <w:rsid w:val="00ED1C16"/>
    <w:rsid w:val="00ED44D1"/>
    <w:rsid w:val="00ED57BD"/>
    <w:rsid w:val="00EE0BA5"/>
    <w:rsid w:val="00EE62B5"/>
    <w:rsid w:val="00EF029F"/>
    <w:rsid w:val="00F03771"/>
    <w:rsid w:val="00F03BAA"/>
    <w:rsid w:val="00F145DE"/>
    <w:rsid w:val="00F2010D"/>
    <w:rsid w:val="00F26C1D"/>
    <w:rsid w:val="00F35E81"/>
    <w:rsid w:val="00F42A8E"/>
    <w:rsid w:val="00F43D2A"/>
    <w:rsid w:val="00F52CE0"/>
    <w:rsid w:val="00F5497A"/>
    <w:rsid w:val="00F56730"/>
    <w:rsid w:val="00F569FD"/>
    <w:rsid w:val="00F57E56"/>
    <w:rsid w:val="00F60062"/>
    <w:rsid w:val="00F6383D"/>
    <w:rsid w:val="00F66497"/>
    <w:rsid w:val="00F7111C"/>
    <w:rsid w:val="00F71BA4"/>
    <w:rsid w:val="00F82A1A"/>
    <w:rsid w:val="00F837B6"/>
    <w:rsid w:val="00F93958"/>
    <w:rsid w:val="00FA0425"/>
    <w:rsid w:val="00FA36CD"/>
    <w:rsid w:val="00FB14F2"/>
    <w:rsid w:val="00FB173F"/>
    <w:rsid w:val="00FD4B37"/>
    <w:rsid w:val="00FE2D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paragraph" w:styleId="Heading9">
    <w:name w:val="heading 9"/>
    <w:basedOn w:val="Normal"/>
    <w:next w:val="Normal"/>
    <w:link w:val="Heading9Char"/>
    <w:semiHidden/>
    <w:unhideWhenUsed/>
    <w:qFormat/>
    <w:rsid w:val="00E9591B"/>
    <w:pPr>
      <w:keepNext/>
      <w:jc w:val="center"/>
      <w:outlineLvl w:val="8"/>
    </w:pPr>
    <w:rPr>
      <w:rFonts w:eastAsia="Times New Roman"/>
      <w:b/>
      <w:bCs/>
      <w:i/>
      <w:iCs/>
      <w:sz w:val="1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character" w:styleId="UnresolvedMention">
    <w:name w:val="Unresolved Mention"/>
    <w:basedOn w:val="DefaultParagraphFont"/>
    <w:uiPriority w:val="99"/>
    <w:semiHidden/>
    <w:unhideWhenUsed/>
    <w:rsid w:val="009F211C"/>
    <w:rPr>
      <w:color w:val="605E5C"/>
      <w:shd w:val="clear" w:color="auto" w:fill="E1DFDD"/>
    </w:rPr>
  </w:style>
  <w:style w:type="character" w:customStyle="1" w:styleId="Heading9Char">
    <w:name w:val="Heading 9 Char"/>
    <w:basedOn w:val="DefaultParagraphFont"/>
    <w:link w:val="Heading9"/>
    <w:semiHidden/>
    <w:rsid w:val="00E9591B"/>
    <w:rPr>
      <w:rFonts w:eastAsia="Times New Roman"/>
      <w:b/>
      <w:bCs/>
      <w:i/>
      <w:iCs/>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26C81-6DF2-4979-B819-2A9F7C28EF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D49776-F3DF-4663-8A79-B30E8849C50F}"/>
</file>

<file path=customXml/itemProps3.xml><?xml version="1.0" encoding="utf-8"?>
<ds:datastoreItem xmlns:ds="http://schemas.openxmlformats.org/officeDocument/2006/customXml" ds:itemID="{F1554CF0-0591-4D67-94DD-6BA270D44226}">
  <ds:schemaRefs>
    <ds:schemaRef ds:uri="http://schemas.microsoft.com/sharepoint/v3/contenttype/forms"/>
  </ds:schemaRefs>
</ds:datastoreItem>
</file>

<file path=customXml/itemProps4.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2248</Words>
  <Characters>12814</Characters>
  <Application>Microsoft Office Word</Application>
  <DocSecurity>0</DocSecurity>
  <Lines>106</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me</Company>
  <LinksUpToDate>false</LinksUpToDate>
  <CharactersWithSpaces>15032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Olimpiu Cristian Muresan</cp:lastModifiedBy>
  <cp:revision>3</cp:revision>
  <cp:lastPrinted>2025-11-05T09:57:00Z</cp:lastPrinted>
  <dcterms:created xsi:type="dcterms:W3CDTF">2026-07-08T07:39:00Z</dcterms:created>
  <dcterms:modified xsi:type="dcterms:W3CDTF">2026-07-08T07:43:00Z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